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0B80A">
      <w:pPr>
        <w:pStyle w:val="3"/>
        <w:bidi w:val="0"/>
        <w:jc w:val="center"/>
        <w:rPr>
          <w:rFonts w:hint="default" w:eastAsia="宋体" w:cs="Times New Roman" w:asciiTheme="minorAscii" w:hAnsiTheme="minorAscii"/>
          <w:b/>
          <w:bCs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Fonts w:hint="default" w:eastAsia="宋体" w:cs="Times New Roman" w:asciiTheme="minorAscii" w:hAnsiTheme="minorAscii"/>
          <w:b/>
          <w:bCs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 xml:space="preserve">Handheld Integrated UAV Detection &amp; </w:t>
      </w:r>
      <w:bookmarkStart w:id="0" w:name="_GoBack"/>
      <w:bookmarkEnd w:id="0"/>
      <w:r>
        <w:rPr>
          <w:rFonts w:hint="default" w:eastAsia="宋体" w:cs="Times New Roman" w:asciiTheme="minorAscii" w:hAnsiTheme="minorAscii"/>
          <w:b/>
          <w:bCs/>
          <w:color w:val="000000" w:themeColor="text1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Countermeasure Device</w:t>
      </w:r>
    </w:p>
    <w:p w14:paraId="6E3B47B1"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Model No: TTSKURA500</w:t>
      </w:r>
    </w:p>
    <w:p w14:paraId="264A7223">
      <w:pPr>
        <w:numPr>
          <w:ilvl w:val="0"/>
          <w:numId w:val="11"/>
        </w:numPr>
        <w:tabs>
          <w:tab w:val="left" w:pos="4999"/>
        </w:tabs>
        <w:bidi w:val="0"/>
        <w:ind w:left="425" w:leftChars="0" w:hanging="425" w:firstLineChars="0"/>
        <w:jc w:val="both"/>
        <w:rPr>
          <w:rFonts w:hint="eastAsia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  <w:t>Main Functions</w:t>
      </w:r>
    </w:p>
    <w:p w14:paraId="3EAA2E8C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Integrated Detection and Countermeasure:</w:t>
      </w:r>
      <w:r>
        <w:rPr>
          <w:rFonts w:hint="default"/>
          <w:lang w:val="en-US" w:eastAsia="zh-CN"/>
        </w:rPr>
        <w:t xml:space="preserve"> Combines detection, direction finding, positioning, and jamming functions. Once the target UAV is detected and locked, countermeasures (repelling or forced landing) can be initiated immediately.</w:t>
      </w:r>
    </w:p>
    <w:p w14:paraId="075FFB12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UAV and Operator Positioning:</w:t>
      </w:r>
      <w:r>
        <w:rPr>
          <w:rFonts w:hint="default"/>
          <w:lang w:val="en-US" w:eastAsia="zh-CN"/>
        </w:rPr>
        <w:t xml:space="preserve"> Supports precise positioning of DJI UAVs and controllers using OcuSync2 and OcuSync3 communication protocols.</w:t>
      </w:r>
    </w:p>
    <w:p w14:paraId="178A5AF2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Direction Finding:</w:t>
      </w:r>
      <w:r>
        <w:rPr>
          <w:rFonts w:hint="default"/>
          <w:lang w:val="en-US" w:eastAsia="zh-CN"/>
        </w:rPr>
        <w:t xml:space="preserve"> Supports detection and direction finding, displaying the UAV direction via compass.</w:t>
      </w:r>
    </w:p>
    <w:p w14:paraId="3F6903CB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Intrusion Alert:</w:t>
      </w:r>
      <w:r>
        <w:rPr>
          <w:rFonts w:hint="default"/>
          <w:lang w:val="en-US" w:eastAsia="zh-CN"/>
        </w:rPr>
        <w:t xml:space="preserve"> Issues audible or sound-light alerts when a UAV intrusion is detected.</w:t>
      </w:r>
    </w:p>
    <w:p w14:paraId="74EC4E53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UAV Identification:</w:t>
      </w:r>
      <w:r>
        <w:rPr>
          <w:rFonts w:hint="default"/>
          <w:lang w:val="en-US" w:eastAsia="zh-CN"/>
        </w:rPr>
        <w:t xml:space="preserve"> After entering detection mode, the system displays UAV model, frequency, and other information when a UAV is detected.</w:t>
      </w:r>
    </w:p>
    <w:p w14:paraId="7BAEA78C">
      <w:pPr>
        <w:pStyle w:val="81"/>
        <w:keepNext w:val="0"/>
        <w:keepLines w:val="0"/>
        <w:widowControl/>
        <w:numPr>
          <w:ilvl w:val="0"/>
          <w:numId w:val="12"/>
        </w:numPr>
        <w:suppressLineNumbers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Swappable Battery Design:</w:t>
      </w:r>
      <w:r>
        <w:rPr>
          <w:rFonts w:hint="default"/>
          <w:lang w:val="en-US" w:eastAsia="zh-CN"/>
        </w:rPr>
        <w:t xml:space="preserve"> Equipped with a removable battery design for quick replacement and extended operational time.</w:t>
      </w:r>
    </w:p>
    <w:p w14:paraId="737E8F51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ind w:leftChars="0"/>
        <w:rPr>
          <w:rFonts w:hint="default"/>
          <w:lang w:val="en-US" w:eastAsia="zh-CN"/>
        </w:rPr>
      </w:pPr>
    </w:p>
    <w:p w14:paraId="216FA6A3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105785" cy="3105785"/>
            <wp:effectExtent l="0" t="0" r="0" b="0"/>
            <wp:docPr id="1" name="图片 1" descr="LDSKURA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DSKURA5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785" cy="310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1EA93">
      <w:pPr>
        <w:numPr>
          <w:ilvl w:val="0"/>
          <w:numId w:val="11"/>
        </w:numPr>
        <w:tabs>
          <w:tab w:val="left" w:pos="4999"/>
        </w:tabs>
        <w:bidi w:val="0"/>
        <w:ind w:left="425" w:leftChars="0" w:hanging="425" w:firstLineChars="0"/>
        <w:jc w:val="both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32"/>
          <w:szCs w:val="32"/>
        </w:rPr>
        <w:t>Product Specifications</w:t>
      </w:r>
    </w:p>
    <w:p w14:paraId="33760AE3">
      <w:pPr>
        <w:pStyle w:val="81"/>
        <w:keepNext w:val="0"/>
        <w:keepLines w:val="0"/>
        <w:widowControl/>
        <w:numPr>
          <w:ilvl w:val="0"/>
          <w:numId w:val="13"/>
        </w:numPr>
        <w:suppressLineNumbers w:val="0"/>
        <w:ind w:left="425" w:leftChars="0" w:hanging="425" w:firstLineChars="0"/>
        <w:rPr>
          <w:rFonts w:hint="eastAsia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  <w:t>Detection Performance</w:t>
      </w:r>
    </w:p>
    <w:tbl>
      <w:tblPr>
        <w:tblStyle w:val="89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9"/>
      </w:tblGrid>
      <w:tr w14:paraId="5D872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786CFA0D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1DE1EC4F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Specification</w:t>
            </w:r>
          </w:p>
        </w:tc>
      </w:tr>
      <w:tr w14:paraId="13B70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319CA65B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Recognized UAV Models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2ACED028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DJI, Autel, ZLLRC, Yuneec, and FPV drones; expandable database</w:t>
            </w:r>
          </w:p>
        </w:tc>
      </w:tr>
      <w:tr w14:paraId="387B3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4E8C4796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Locatable UAV Models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6C8254B1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DJI drones with OcuSync2 (O2) and OcuSync3 (O3) protocols</w:t>
            </w:r>
          </w:p>
        </w:tc>
      </w:tr>
      <w:tr w14:paraId="20A92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6A3D0B93">
            <w:pPr>
              <w:spacing w:after="0" w:line="240" w:lineRule="auto"/>
              <w:jc w:val="left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Detection Frequency</w:t>
            </w:r>
            <w:r>
              <w:rPr>
                <w:rFonts w:hint="eastAsia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Bands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564584E1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433MHz, 845MHz, 915MHz, 1.2GHz, 1.4GHz, 2.4GHz, 5.2GHz, 5.8GHz</w:t>
            </w:r>
          </w:p>
        </w:tc>
      </w:tr>
      <w:tr w14:paraId="1AC5E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2862DBEC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Detection Range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795D4C87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500m – 1500m (affected by environment and UAV type)</w:t>
            </w:r>
          </w:p>
        </w:tc>
      </w:tr>
      <w:tr w14:paraId="0DC2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156EA922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Direction Finding Accuracy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5792697C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≤30° (RMS)</w:t>
            </w:r>
          </w:p>
        </w:tc>
      </w:tr>
      <w:tr w14:paraId="0B0A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5EAA559B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Positioning Accuracy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4FB88C9E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≤10m</w:t>
            </w:r>
          </w:p>
        </w:tc>
      </w:tr>
    </w:tbl>
    <w:p w14:paraId="3629F89E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</w:rPr>
      </w:pPr>
    </w:p>
    <w:p w14:paraId="665EB57E">
      <w:pPr>
        <w:pStyle w:val="81"/>
        <w:keepNext w:val="0"/>
        <w:keepLines w:val="0"/>
        <w:widowControl/>
        <w:numPr>
          <w:ilvl w:val="0"/>
          <w:numId w:val="13"/>
        </w:numPr>
        <w:suppressLineNumbers w:val="0"/>
        <w:ind w:left="425" w:leftChars="0" w:hanging="425" w:firstLineChars="0"/>
        <w:rPr>
          <w:rFonts w:hint="eastAsia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  <w:t>Countermeasure Performance</w:t>
      </w:r>
    </w:p>
    <w:tbl>
      <w:tblPr>
        <w:tblStyle w:val="89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9"/>
      </w:tblGrid>
      <w:tr w14:paraId="58D3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3AB8518D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17845E75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Specification</w:t>
            </w:r>
          </w:p>
        </w:tc>
      </w:tr>
      <w:tr w14:paraId="1636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1E2D46D2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900MHz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168BA6A7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30W power amplifier</w:t>
            </w:r>
          </w:p>
        </w:tc>
      </w:tr>
      <w:tr w14:paraId="2A19E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6E60FF8D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1.4GHz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25E6B50B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30W power amplifier</w:t>
            </w:r>
          </w:p>
        </w:tc>
      </w:tr>
      <w:tr w14:paraId="19260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7373A2A2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2.4GHz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30533C23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30W power amplifier</w:t>
            </w:r>
          </w:p>
        </w:tc>
      </w:tr>
      <w:tr w14:paraId="5EE5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3D4D80B6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5.2GHz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2C2997C6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30W power amplifier</w:t>
            </w:r>
          </w:p>
        </w:tc>
      </w:tr>
      <w:tr w14:paraId="5305D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5566943C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5.8GHz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478EB212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30W power amplifier</w:t>
            </w:r>
          </w:p>
        </w:tc>
      </w:tr>
      <w:tr w14:paraId="00109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712EE867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1.5GHz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3C84CAE3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10W power amplifier</w:t>
            </w:r>
          </w:p>
        </w:tc>
      </w:tr>
      <w:tr w14:paraId="6F80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0002BA29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600MHz–6GHz Band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5F214DC8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20W power amplifier, software-adjustable</w:t>
            </w:r>
          </w:p>
        </w:tc>
      </w:tr>
      <w:tr w14:paraId="2F761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7AFA31A9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Jamming Range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0313C46F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500m – 1500m (affected by environment)</w:t>
            </w:r>
          </w:p>
        </w:tc>
      </w:tr>
    </w:tbl>
    <w:p w14:paraId="35BFE451">
      <w:pPr>
        <w:bidi w:val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</w:rPr>
      </w:pPr>
    </w:p>
    <w:p w14:paraId="37BED39F">
      <w:pPr>
        <w:pStyle w:val="81"/>
        <w:keepNext w:val="0"/>
        <w:keepLines w:val="0"/>
        <w:widowControl/>
        <w:numPr>
          <w:ilvl w:val="0"/>
          <w:numId w:val="13"/>
        </w:numPr>
        <w:suppressLineNumbers w:val="0"/>
        <w:ind w:left="425" w:leftChars="0" w:hanging="425" w:firstLineChars="0"/>
        <w:rPr>
          <w:rFonts w:hint="eastAsia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sz w:val="28"/>
          <w:szCs w:val="28"/>
          <w:lang w:val="en-US" w:eastAsia="zh-CN"/>
        </w:rPr>
        <w:t>Mechanical Specifications</w:t>
      </w:r>
    </w:p>
    <w:tbl>
      <w:tblPr>
        <w:tblStyle w:val="89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9"/>
      </w:tblGrid>
      <w:tr w14:paraId="2F46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3FD7C7DC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6CE52D86">
            <w:pPr>
              <w:spacing w:after="0" w:line="240" w:lineRule="auto"/>
              <w:rPr>
                <w:rFonts w:hint="default" w:asciiTheme="minorAscii" w:hAnsiTheme="minorAscii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/>
                <w:bCs/>
                <w:sz w:val="24"/>
                <w:szCs w:val="24"/>
              </w:rPr>
              <w:t>Specification</w:t>
            </w:r>
          </w:p>
        </w:tc>
      </w:tr>
      <w:tr w14:paraId="3FA03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739738FD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Weight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1F97CE00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6 kg</w:t>
            </w:r>
          </w:p>
        </w:tc>
      </w:tr>
      <w:tr w14:paraId="7B593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top"/>
          </w:tcPr>
          <w:p w14:paraId="109A48AA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Dimensions (L×W×H)</w:t>
            </w:r>
          </w:p>
        </w:tc>
        <w:tc>
          <w:tcPr>
            <w:tcW w:w="5689" w:type="dxa"/>
            <w:shd w:val="clear" w:color="auto" w:fill="auto"/>
            <w:vAlign w:val="top"/>
          </w:tcPr>
          <w:p w14:paraId="43F8D681">
            <w:pPr>
              <w:spacing w:after="0" w:line="240" w:lineRule="auto"/>
              <w:rPr>
                <w:rFonts w:hint="default" w:asciiTheme="minorAscii" w:hAnsiTheme="minorAscii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Ascii" w:hAnsiTheme="minorAscii"/>
                <w:b w:val="0"/>
                <w:bCs w:val="0"/>
                <w:sz w:val="24"/>
                <w:szCs w:val="24"/>
              </w:rPr>
              <w:t>685 mm × 298 mm × 110 mm</w:t>
            </w:r>
          </w:p>
        </w:tc>
      </w:tr>
    </w:tbl>
    <w:p w14:paraId="29D0FFBE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</w:p>
    <w:p w14:paraId="5DF1A1F2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1312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10160</wp:posOffset>
              </wp:positionV>
              <wp:extent cx="345313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53130" cy="325120"/>
                        <a:chOff x="5127" y="1235"/>
                        <a:chExt cx="5438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936" y="1235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default" w:ascii="Times New Roman" w:hAnsi="Times New Roman" w:eastAsia="思源宋体 CN SemiBold" w:cs="Times New Roman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0.8pt;height:25.6pt;width:271.9pt;z-index:251660288;mso-width-relative:page;mso-height-relative:page;" coordorigin="5127,1235" coordsize="5438,512" o:gfxdata="UEsDBAoAAAAAAIdO4kAAAAAAAAAAAAAAAAAEAAAAZHJzL1BLAwQUAAAACACHTuJAqjrtvdgAAAAI&#10;AQAADwAAAGRycy9kb3ducmV2LnhtbE2PQWvCQBCF7wX/wzJCb3WTGCWk2UiRticpVAultzE7JsHs&#10;bsiuif77Tk/1OHyP974pNlfTiZEG3zqrIF5EIMhWTre2VvB1eHvKQPiAVmPnLCm4kYdNOXsoMNdu&#10;sp807kMtuMT6HBU0IfS5lL5qyKBfuJ4ss5MbDAY+h1rqAScuN51MomgtDbaWFxrsadtQdd5fjIL3&#10;CaeXZfw67s6n7e3nsPr43sWk1OM8jp5BBLqG/zD86bM6lOx0dBervegULKM05SiDNQjmWZolII4K&#10;VkkGsizk/QPlL1BLAwQUAAAACACHTuJAgz/geIsEAAD1DAAADgAAAGRycy9lMm9Eb2MueG1s3VfL&#10;biQ1FN0j8Q9WLZGYruruyqOVzigkkwgpMJEyiGHpdrkekqtc2O50h/UI2MGKBWIDYskPoAi+hgQ+&#10;g2O7XKlJounwEAs2XX7ce33vuc/ee7quBbngSleymUfJkzgivGEyq5piHn304vjdnYhoQ5uMCtnw&#10;eXTJdfR0/+239lbtjI9lKUXGFYGQRs9W7TwqjWlno5FmJa+pfiJb3uAyl6qmBltVjDJFV5Bei9E4&#10;jrdGK6myVknGtcbpkb+MOonqMQJlnleMH0m2rHljvFTFBTUwSZdVq6N9p22ec2ae57nmhoh5BEuN&#10;+8UjWC/s72h/j84KRduyYp0K9DEq3LGpplWDR3tRR9RQslTVPVF1xZTUMjdPmKxH3hCHCKxI4jvY&#10;nCi5bJ0txWxVtD3ocNQd1P+2WPbhxZkiVYZImESkoTU8/vvVq+uvvyQ4ADqrtpiB6ES15+2Z6g4K&#10;v7MGr3NV2y9MIWuH62WPK18bwnA4maaTZALIGe4m4zQZd8CzEt6xbDjajghuk/Ek9U5h5bOOPZ1O&#10;EJOWF2T2chSeHVntemVWLSJS38Kk/xlM5yVtuUNfWwQ6mNKA0m9XVzevvrr+8ds/fv35+pcfiFPb&#10;qgDaHio900DtAZwGBm9PvcEBrTSJxx1UU4dTby6dsaU2J1w6xOnFqTY+fjOsXPRlnQuZbBpdGf4S&#10;oOe1QEi/MyLjeIusSBoH9Iu71J8MqZNdUpJJuuOVu0f7MhlItjI3iB6Sx2+WDOt7nR8heUgOfd8s&#10;G0Hey96k8pB2o+DpQPBmoIfUQ6Dh6iI4k5bBv2zddA7GilBbqGNXbVqpbfYMvY0sCVu40ycLuGx0&#10;bGCGh4bMyV9ihhOGzCFNH/cygB4yu7oDJB7HDCiHzC6ZArP/dtgpNAPbBoRrAyYiaAPKtYGFj/GW&#10;Ggu5hcouyQoFxyYLKVG1kAj2opYX/IV0JMZCD1e795PdDq5bAtEMCb0kaBqcEq7Dt3XyerIu82BB&#10;IAhfTwi1IGwT1T31ghAmpOY+Oqytrqb29lvYBoVGS1Flx5UQ1mytisWhUOSCAsrxs3R6kDhgxLL+&#10;QGb+eDuN42BmR+8eeE2QaCzAqPsgJYxiksjRwbGsW3Qj3RQRoaLAiMKMci800urgCl6rtDmiuvTP&#10;ObHehTVqniKiqufRDnTotRBIADSLUI7taiGzS9R0Jf1MoFt2XEHsKdXmjCpUTKiFMck8x08uJHSF&#10;690KASHVZw+dW3o0HdxGZIWhAnZ8uqSKR0S836Ad7SZTlHRi3GaabtvgUsObxfCmWdaHEigjMaGd&#10;W1p6I8IyV7L+GNPUgX0VV7RheNsj1m0OjR92MI8xfnDgyDB5wNWnzXnLrHDr1UYeLI3MK9tPHE4e&#10;nW6DpmoHgf+gu+6G7nrzzRc33/108/3nxCXWoK8Ss35PIvNcfbp1aRgJ+klkZ3fSpWY/UoQOm2yN&#10;8dBDAwUyHzFgOyyxCxQIFA2HUOi2yI1A4oHrg9IH9NYk9bW5D1eXwvfCz6wXa4D9P49E5LMPyn8v&#10;Dt3Mh2kYiL42bg/3Du3bfyv7fw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8BgAAW0NvbnRlbnRfVHlwZXNdLnhtbFBLAQIUAAoAAAAAAIdO4kAA&#10;AAAAAAAAAAAAAAAGAAAAAAAAAAAAEAAAAN4FAABfcmVscy9QSwECFAAUAAAACACHTuJAihRmPNEA&#10;AACUAQAACwAAAAAAAAABACAAAAACBgAAX3JlbHMvLnJlbHNQSwECFAAKAAAAAACHTuJAAAAAAAAA&#10;AAAAAAAABAAAAAAAAAAAABAAAAAAAAAAZHJzL1BLAQIUABQAAAAIAIdO4kCqOu292AAAAAgBAAAP&#10;AAAAAAAAAAEAIAAAACIAAABkcnMvZG93bnJldi54bWxQSwECFAAUAAAACACHTuJAgz/geIsEAAD1&#10;DAAADgAAAAAAAAABACAAAAAnAQAAZHJzL2Uyb0RvYy54bWxQSwUGAAAAAAYABgBZAQAAJAgAAAAA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936;top:1235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default" w:ascii="Times New Roman" w:hAnsi="Times New Roman" w:eastAsia="思源宋体 CN SemiBold" w:cs="Times New Roman"/>
                          <w:b/>
                          <w:bCs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B0FD73"/>
    <w:multiLevelType w:val="singleLevel"/>
    <w:tmpl w:val="87B0FD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2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3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4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7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9">
    <w:nsid w:val="69D123D7"/>
    <w:multiLevelType w:val="singleLevel"/>
    <w:tmpl w:val="69D123D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6A84EF64"/>
    <w:multiLevelType w:val="singleLevel"/>
    <w:tmpl w:val="6A84EF6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2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8"/>
  </w:num>
  <w:num w:numId="5">
    <w:abstractNumId w:val="12"/>
  </w:num>
  <w:num w:numId="6">
    <w:abstractNumId w:val="6"/>
  </w:num>
  <w:num w:numId="7">
    <w:abstractNumId w:val="11"/>
  </w:num>
  <w:num w:numId="8">
    <w:abstractNumId w:val="3"/>
  </w:num>
  <w:num w:numId="9">
    <w:abstractNumId w:val="2"/>
  </w:num>
  <w:num w:numId="10">
    <w:abstractNumId w:val="7"/>
  </w:num>
  <w:num w:numId="11">
    <w:abstractNumId w:val="0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0172376C"/>
    <w:rsid w:val="08515C07"/>
    <w:rsid w:val="187E0F97"/>
    <w:rsid w:val="1BBD2F92"/>
    <w:rsid w:val="216808DF"/>
    <w:rsid w:val="233C481F"/>
    <w:rsid w:val="243416D7"/>
    <w:rsid w:val="24366CD4"/>
    <w:rsid w:val="26602252"/>
    <w:rsid w:val="29FD21F3"/>
    <w:rsid w:val="34F36D08"/>
    <w:rsid w:val="36257395"/>
    <w:rsid w:val="3772660A"/>
    <w:rsid w:val="380F611A"/>
    <w:rsid w:val="392269A2"/>
    <w:rsid w:val="3A43428E"/>
    <w:rsid w:val="4345786D"/>
    <w:rsid w:val="46D0233C"/>
    <w:rsid w:val="4754708C"/>
    <w:rsid w:val="48DD685E"/>
    <w:rsid w:val="50E52447"/>
    <w:rsid w:val="515D3A2F"/>
    <w:rsid w:val="52B23907"/>
    <w:rsid w:val="57711FE2"/>
    <w:rsid w:val="5E6F2E7E"/>
    <w:rsid w:val="630C7063"/>
    <w:rsid w:val="67896ED4"/>
    <w:rsid w:val="6E2C680B"/>
    <w:rsid w:val="6E3859CC"/>
    <w:rsid w:val="76544B51"/>
    <w:rsid w:val="7F18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1573</Characters>
  <Lines>0</Lines>
  <Paragraphs>0</Paragraphs>
  <TotalTime>140</TotalTime>
  <ScaleCrop>false</ScaleCrop>
  <LinksUpToDate>false</LinksUpToDate>
  <CharactersWithSpaces>1768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Winnie</cp:lastModifiedBy>
  <dcterms:modified xsi:type="dcterms:W3CDTF">2025-07-17T09:07:10Z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463D9EC6FABC4304809EEA6F81914C31_13</vt:lpwstr>
  </property>
  <property fmtid="{D5CDD505-2E9C-101B-9397-08002B2CF9AE}" pid="4" name="KSOTemplateDocerSaveRecord">
    <vt:lpwstr>eyJoZGlkIjoiY2ExODhlYmVlNmZjMDNjZmI2NGVkMTY5YmQwYWVjMjAiLCJ1c2VySWQiOiIzMTM0ODAxMjEifQ==</vt:lpwstr>
  </property>
</Properties>
</file>