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64D03">
      <w:pPr>
        <w:pStyle w:val="84"/>
        <w:jc w:val="center"/>
        <w:rPr>
          <w:rFonts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</w:pPr>
      <w:r>
        <w:rPr>
          <w:rFonts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  <w:t xml:space="preserve">UAV Detection System - Full </w:t>
      </w:r>
      <w:bookmarkStart w:id="0" w:name="_GoBack"/>
      <w:bookmarkEnd w:id="0"/>
      <w:r>
        <w:rPr>
          <w:rFonts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  <w:t>Specification</w:t>
      </w:r>
    </w:p>
    <w:p w14:paraId="56AD6425">
      <w:pPr>
        <w:pStyle w:val="3"/>
        <w:bidi w:val="0"/>
        <w:jc w:val="center"/>
        <w:rPr>
          <w:rFonts w:hint="eastAsia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-105410</wp:posOffset>
            </wp:positionH>
            <wp:positionV relativeFrom="paragraph">
              <wp:posOffset>596265</wp:posOffset>
            </wp:positionV>
            <wp:extent cx="5158740" cy="5158740"/>
            <wp:effectExtent l="0" t="0" r="3810" b="381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8740" cy="515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Model:TTSKC02</w:t>
      </w:r>
    </w:p>
    <w:p w14:paraId="450CC4C9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0350935C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436CA96B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724178E8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110ACE85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77B54424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05E25311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5165E852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663EB395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0009033A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35425365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4486F2E6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7C3ACD84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27D41118">
      <w:pPr>
        <w:bidi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32"/>
          <w:szCs w:val="32"/>
        </w:rPr>
      </w:pPr>
    </w:p>
    <w:p w14:paraId="00329017">
      <w:pPr>
        <w:bidi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32"/>
          <w:szCs w:val="32"/>
        </w:rPr>
      </w:pPr>
    </w:p>
    <w:p w14:paraId="27C39741">
      <w:pPr>
        <w:bidi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32"/>
          <w:szCs w:val="32"/>
        </w:rPr>
      </w:pPr>
    </w:p>
    <w:p w14:paraId="501E4F3F">
      <w:pPr>
        <w:pStyle w:val="3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50D584FB">
      <w:pP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7DC41EDE">
      <w:pPr>
        <w:numPr>
          <w:ilvl w:val="0"/>
          <w:numId w:val="11"/>
        </w:numPr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Working Modes</w:t>
      </w:r>
    </w:p>
    <w:p w14:paraId="2650C9F7">
      <w:pP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Mode 1 (Aeroscope-like): Supports DJI, some Autel, Parrot, and Skylink drones. This mode provides detailed drone information, including model, route, latitude and longitude, altitude, and pilot location.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br w:type="textWrapping"/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Mode 2 (CRPC Standard Software): Triggers an alarm when a drone enters the alert zone, without displaying detailed drone or pilot information.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br w:type="textWrapping"/>
      </w:r>
    </w:p>
    <w:p w14:paraId="43FFFBF1">
      <w:pPr>
        <w:pStyle w:val="3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1EDD3D15">
      <w:pPr>
        <w:numPr>
          <w:ilvl w:val="0"/>
          <w:numId w:val="11"/>
        </w:numPr>
        <w:bidi w:val="0"/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Functional Highlights</w:t>
      </w:r>
    </w:p>
    <w:p w14:paraId="18F28386">
      <w:pPr>
        <w:bidi w:val="0"/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- Passive Detection: Receives signals without transmitting any electromagnetic signals, capable of detecting drone models and electronic fingerprints.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br w:type="textWrapping"/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- Accurate Identification: Precisely identifies different UAVs even if they are of the same brand and model.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br w:type="textWrapping"/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- Unattended Mode: Enables continuous 24/7 automatic detection and alerts.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br w:type="textWrapping"/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- Whitelist and Blacklist: Allows one-click marking of drones; whitelist UAVs will not trigger alerts.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br w:type="textWrapping"/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- Full Drone Library: Includes more than 350 drone models, supporting the full DJI series, mainstream brands, and DIY drones—covering over 98% of the UAVs on the market.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br w:type="textWrapping"/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- System Integrability: Professional detection software can be integrated with radar, electro-optical systems, and jamming control systems.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br w:type="textWrapping"/>
      </w:r>
    </w:p>
    <w:p w14:paraId="149ACF27">
      <w:pPr>
        <w:bidi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764482C6">
      <w:pPr>
        <w:numPr>
          <w:ilvl w:val="0"/>
          <w:numId w:val="11"/>
        </w:numPr>
        <w:bidi w:val="0"/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Technical Specifications</w:t>
      </w:r>
    </w:p>
    <w:tbl>
      <w:tblPr>
        <w:tblStyle w:val="8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4264"/>
      </w:tblGrid>
      <w:tr w14:paraId="11648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952C7C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  <w:t>Item</w:t>
            </w:r>
          </w:p>
        </w:tc>
        <w:tc>
          <w:tcPr>
            <w:tcW w:w="4320" w:type="dxa"/>
          </w:tcPr>
          <w:p w14:paraId="4C0F07D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  <w:t>Specification</w:t>
            </w:r>
          </w:p>
        </w:tc>
      </w:tr>
      <w:tr w14:paraId="1B7A2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D8B07B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Key Detection Frequency Bands</w:t>
            </w:r>
          </w:p>
        </w:tc>
        <w:tc>
          <w:tcPr>
            <w:tcW w:w="4320" w:type="dxa"/>
          </w:tcPr>
          <w:p w14:paraId="3109ADD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900MHz / 1.4GHz / 2.4GHz / 5.2GHz / 5.8GHz</w:t>
            </w:r>
          </w:p>
        </w:tc>
      </w:tr>
      <w:tr w14:paraId="0F455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1660D8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Detection Method</w:t>
            </w:r>
          </w:p>
        </w:tc>
        <w:tc>
          <w:tcPr>
            <w:tcW w:w="4320" w:type="dxa"/>
          </w:tcPr>
          <w:p w14:paraId="5147ED5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Passive (No signal transmission)</w:t>
            </w:r>
          </w:p>
        </w:tc>
      </w:tr>
      <w:tr w14:paraId="6BF26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87B4F5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Detection Distance</w:t>
            </w:r>
          </w:p>
        </w:tc>
        <w:tc>
          <w:tcPr>
            <w:tcW w:w="4320" w:type="dxa"/>
          </w:tcPr>
          <w:p w14:paraId="21AD57C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Radius: 5 km, Coverage: 10 km</w:t>
            </w:r>
          </w:p>
        </w:tc>
      </w:tr>
      <w:tr w14:paraId="34369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6FAC12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Operating Modes</w:t>
            </w:r>
          </w:p>
        </w:tc>
        <w:tc>
          <w:tcPr>
            <w:tcW w:w="4320" w:type="dxa"/>
          </w:tcPr>
          <w:p w14:paraId="4B60380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Mode 1: Aeroscope-like; Mode 2: CRPC</w:t>
            </w:r>
          </w:p>
        </w:tc>
      </w:tr>
      <w:tr w14:paraId="18194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36166F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Sensitivity</w:t>
            </w:r>
          </w:p>
        </w:tc>
        <w:tc>
          <w:tcPr>
            <w:tcW w:w="4320" w:type="dxa"/>
          </w:tcPr>
          <w:p w14:paraId="49A2C96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Better than -115 dBm (25kHz)</w:t>
            </w:r>
          </w:p>
        </w:tc>
      </w:tr>
      <w:tr w14:paraId="3205C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10345A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Directivity</w:t>
            </w:r>
          </w:p>
        </w:tc>
        <w:tc>
          <w:tcPr>
            <w:tcW w:w="4320" w:type="dxa"/>
          </w:tcPr>
          <w:p w14:paraId="5A3F3D9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360° Omnidirectional</w:t>
            </w:r>
          </w:p>
        </w:tc>
      </w:tr>
      <w:tr w14:paraId="6D266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0C203E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Supported Modulations</w:t>
            </w:r>
          </w:p>
        </w:tc>
        <w:tc>
          <w:tcPr>
            <w:tcW w:w="4320" w:type="dxa"/>
          </w:tcPr>
          <w:p w14:paraId="433A321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FM, 2FSK, 4FSK, GFSK, MSK, BPSK, QPSK, 16QAM, 64QAM, OFDM, DSSS, FHSS</w:t>
            </w:r>
          </w:p>
        </w:tc>
      </w:tr>
      <w:tr w14:paraId="5346B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8A9189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Simultaneous Detection Capability</w:t>
            </w:r>
          </w:p>
        </w:tc>
        <w:tc>
          <w:tcPr>
            <w:tcW w:w="4320" w:type="dxa"/>
          </w:tcPr>
          <w:p w14:paraId="0AEBF62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≥30 drones</w:t>
            </w:r>
          </w:p>
        </w:tc>
      </w:tr>
      <w:tr w14:paraId="3528D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7A197C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Detection Modes</w:t>
            </w:r>
          </w:p>
        </w:tc>
        <w:tc>
          <w:tcPr>
            <w:tcW w:w="4320" w:type="dxa"/>
          </w:tcPr>
          <w:p w14:paraId="11A6505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Panoramic scanning, Channel scanning</w:t>
            </w:r>
          </w:p>
        </w:tc>
      </w:tr>
      <w:tr w14:paraId="23B08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D56CB5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Dynamic Range</w:t>
            </w:r>
          </w:p>
        </w:tc>
        <w:tc>
          <w:tcPr>
            <w:tcW w:w="4320" w:type="dxa"/>
          </w:tcPr>
          <w:p w14:paraId="368EDD6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70 dB</w:t>
            </w:r>
          </w:p>
        </w:tc>
      </w:tr>
      <w:tr w14:paraId="287DF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BF4F2D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Power Supply</w:t>
            </w:r>
          </w:p>
        </w:tc>
        <w:tc>
          <w:tcPr>
            <w:tcW w:w="4320" w:type="dxa"/>
          </w:tcPr>
          <w:p w14:paraId="4D92942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Internal battery (15 hours) or AC 220V</w:t>
            </w:r>
          </w:p>
        </w:tc>
      </w:tr>
      <w:tr w14:paraId="0FF97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0B7BA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Operating Time</w:t>
            </w:r>
          </w:p>
        </w:tc>
        <w:tc>
          <w:tcPr>
            <w:tcW w:w="4320" w:type="dxa"/>
          </w:tcPr>
          <w:p w14:paraId="425DE64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24/7 continuous or 15 hours on battery</w:t>
            </w:r>
          </w:p>
        </w:tc>
      </w:tr>
      <w:tr w14:paraId="7EC35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C07B2D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Dimensions</w:t>
            </w:r>
          </w:p>
        </w:tc>
        <w:tc>
          <w:tcPr>
            <w:tcW w:w="4320" w:type="dxa"/>
          </w:tcPr>
          <w:p w14:paraId="42B86A4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470 × 357 × 176 mm (cover closed)</w:t>
            </w:r>
          </w:p>
        </w:tc>
      </w:tr>
      <w:tr w14:paraId="15338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E7CF73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Weight</w:t>
            </w:r>
          </w:p>
        </w:tc>
        <w:tc>
          <w:tcPr>
            <w:tcW w:w="4320" w:type="dxa"/>
          </w:tcPr>
          <w:p w14:paraId="5CC6C6B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≤13 kg</w:t>
            </w:r>
          </w:p>
        </w:tc>
      </w:tr>
    </w:tbl>
    <w:p w14:paraId="0DE37806">
      <w:pPr>
        <w:bidi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171679C9">
      <w:pPr>
        <w:bidi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7237E8ED">
      <w:pPr>
        <w:bidi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3340E217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rPr>
          <w:rFonts w:hint="default" w:ascii="Times New Roman" w:hAnsi="Times New Roman" w:eastAsia="微软雅黑" w:cs="Times New Roman"/>
        </w:rPr>
      </w:pPr>
    </w:p>
    <w:p w14:paraId="21A0F665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</w:pPr>
      <w:r>
        <w:rPr>
          <w:rFonts w:hint="default" w:ascii="Times New Roman" w:hAnsi="Times New Roman" w:eastAsia="微软雅黑" w:cs="Times New Roman"/>
        </w:rPr>
        <w:drawing>
          <wp:inline distT="0" distB="0" distL="114300" distR="114300">
            <wp:extent cx="5483225" cy="3427095"/>
            <wp:effectExtent l="0" t="0" r="317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</w:rPr>
        <w:drawing>
          <wp:inline distT="0" distB="0" distL="114300" distR="114300">
            <wp:extent cx="5483225" cy="3432175"/>
            <wp:effectExtent l="0" t="0" r="3175" b="158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343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思源宋体 CN SemiBold">
    <w:altName w:val="宋体"/>
    <w:panose1 w:val="02020600000000000000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E70A06">
    <w:pPr>
      <w:pStyle w:val="55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0F5C41">
                          <w:pPr>
                            <w:pStyle w:val="5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0F5C41">
                    <w:pPr>
                      <w:pStyle w:val="5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4FC6D">
    <w:pPr>
      <w:pStyle w:val="57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334010</wp:posOffset>
              </wp:positionV>
              <wp:extent cx="5273040" cy="13970"/>
              <wp:effectExtent l="0" t="15875" r="3810" b="27305"/>
              <wp:wrapNone/>
              <wp:docPr id="15" name="直接连接符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1143000" y="911860"/>
                        <a:ext cx="5273040" cy="13970"/>
                      </a:xfrm>
                      <a:prstGeom prst="line">
                        <a:avLst/>
                      </a:prstGeom>
                      <a:ln w="31750" cmpd="thinThick"/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0pt;margin-top:26.3pt;height:1.1pt;width:415.2pt;z-index:251662336;mso-width-relative:page;mso-height-relative:page;" filled="f" stroked="t" coordsize="21600,21600" o:gfxdata="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yyUit1AAAAAYBAAAPAAAAAAAAAAEAIAAAACIAAABkcnMv&#10;ZG93bnJldi54bWxQSwECFAAUAAAACACHTuJAcTO4pgcCAADTAwAADgAAAAAAAAABACAAAAAjAQAA&#10;ZHJzL2Uyb0RvYy54bWxQSwUGAAAAAAYABgBZAQAAnAUAAAAA&#10;">
              <v:fill on="f" focussize="0,0"/>
              <v:stroke weight="2.5pt" color="#4874CB [3204]" linestyle="thinThick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1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33655</wp:posOffset>
          </wp:positionH>
          <wp:positionV relativeFrom="paragraph">
            <wp:posOffset>-60960</wp:posOffset>
          </wp:positionV>
          <wp:extent cx="605790" cy="407035"/>
          <wp:effectExtent l="0" t="0" r="3810" b="13335"/>
          <wp:wrapNone/>
          <wp:docPr id="6" name="图片 6" descr="e1f27d9d2a91d14869d49d0edc039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e1f27d9d2a91d14869d49d0edc0394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790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1932940</wp:posOffset>
              </wp:positionH>
              <wp:positionV relativeFrom="paragraph">
                <wp:posOffset>-16510</wp:posOffset>
              </wp:positionV>
              <wp:extent cx="3337560" cy="325120"/>
              <wp:effectExtent l="0" t="0" r="0" b="0"/>
              <wp:wrapNone/>
              <wp:docPr id="13" name="组合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337560" cy="325120"/>
                        <a:chOff x="5127" y="1193"/>
                        <a:chExt cx="5256" cy="512"/>
                      </a:xfrm>
                    </wpg:grpSpPr>
                    <wps:wsp>
                      <wps:cNvPr id="5" name="任意多边形 5"/>
                      <wps:cNvSpPr/>
                      <wps:spPr>
                        <a:xfrm>
                          <a:off x="5127" y="1274"/>
                          <a:ext cx="5102" cy="340"/>
                        </a:xfrm>
                        <a:custGeom>
                          <a:avLst/>
                          <a:gdLst>
                            <a:gd name="connsiteX0" fmla="*/ 206 w 5020"/>
                            <a:gd name="connsiteY0" fmla="*/ 19 h 358"/>
                            <a:gd name="connsiteX1" fmla="*/ 5020 w 5020"/>
                            <a:gd name="connsiteY1" fmla="*/ 0 h 358"/>
                            <a:gd name="connsiteX2" fmla="*/ 5020 w 5020"/>
                            <a:gd name="connsiteY2" fmla="*/ 358 h 358"/>
                            <a:gd name="connsiteX3" fmla="*/ 0 w 5020"/>
                            <a:gd name="connsiteY3" fmla="*/ 358 h 358"/>
                            <a:gd name="connsiteX4" fmla="*/ 206 w 5020"/>
                            <a:gd name="connsiteY4" fmla="*/ 19 h 35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020" h="358">
                              <a:moveTo>
                                <a:pt x="206" y="19"/>
                              </a:moveTo>
                              <a:lnTo>
                                <a:pt x="5020" y="0"/>
                              </a:lnTo>
                              <a:lnTo>
                                <a:pt x="5020" y="358"/>
                              </a:lnTo>
                              <a:lnTo>
                                <a:pt x="0" y="358"/>
                              </a:lnTo>
                              <a:lnTo>
                                <a:pt x="206" y="1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9" name="文本框 9"/>
                      <wps:cNvSpPr txBox="1"/>
                      <wps:spPr>
                        <a:xfrm>
                          <a:off x="8754" y="1193"/>
                          <a:ext cx="1629" cy="5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B4D1F">
                            <w:pP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Ta</w:t>
                            </w: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tusky</w:t>
                            </w: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 Tech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152.2pt;margin-top:-1.3pt;height:25.6pt;width:262.8pt;z-index:251661312;mso-width-relative:page;mso-height-relative:page;" coordorigin="5127,1193" coordsize="5256,512" o:gfxdata="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">
              <o:lock v:ext="edit" aspectratio="f"/>
              <v:shape id="_x0000_s1026" o:spid="_x0000_s1026" o:spt="100" style="position:absolute;left:5127;top:1274;height:340;width:5102;v-text-anchor:middle;" fillcolor="#2E54A1 [2404]" filled="t" stroked="f" coordsize="5020,358" o:gfxdata="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MsCSG8AAAA&#10;2gAAAA8AAAAAAAAAAQAgAAAAIgAAAGRycy9kb3ducmV2LnhtbFBLAQIUABQAAAAIAIdO4kAzLwWe&#10;OwAAADkAAAAQAAAAAAAAAAEAIAAAAAsBAABkcnMvc2hhcGV4bWwueG1sUEsFBgAAAAAGAAYAWwEA&#10;ALUDAAAAAA==&#10;" path="m206,19l5020,0,5020,358,0,358,206,19xe">
                <v:path o:connectlocs="209,18;5102,0;5102,340;0,340;209,18" o:connectangles="0,0,0,0,0"/>
                <v:fill on="t" focussize="0,0"/>
                <v:stroke on="f" weight="1pt" miterlimit="8" joinstyle="miter"/>
                <v:imagedata o:title=""/>
                <o:lock v:ext="edit" aspectratio="f"/>
              </v:shape>
              <v:shape id="_x0000_s1026" o:spid="_x0000_s1026" o:spt="202" type="#_x0000_t202" style="position:absolute;left:8754;top:1193;height:512;width:1629;" filled="f" stroked="f" coordsize="21600,21600" o:gfxdata="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QQjGb4A&#10;AADaAAAADwAAAAAAAAABACAAAAAiAAAAZHJzL2Rvd25yZXYueG1sUEsBAhQAFAAAAAgAh07iQDMv&#10;BZ47AAAAOQAAABAAAAAAAAAAAQAgAAAADQEAAGRycy9zaGFwZXhtbC54bWxQSwUGAAAAAAYABgBb&#10;AQAAtwM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B1B4D1F">
                      <w:pP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Ta</w:t>
                      </w: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tusky</w:t>
                      </w: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 Tech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D12158"/>
    <w:multiLevelType w:val="singleLevel"/>
    <w:tmpl w:val="90D12158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">
    <w:nsid w:val="9DC9D46F"/>
    <w:multiLevelType w:val="singleLevel"/>
    <w:tmpl w:val="9DC9D46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D6FAFE41"/>
    <w:multiLevelType w:val="singleLevel"/>
    <w:tmpl w:val="D6FAFE41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3">
    <w:nsid w:val="EC67CF0B"/>
    <w:multiLevelType w:val="singleLevel"/>
    <w:tmpl w:val="EC67CF0B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4">
    <w:nsid w:val="12D298AE"/>
    <w:multiLevelType w:val="singleLevel"/>
    <w:tmpl w:val="12D298AE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5">
    <w:nsid w:val="22B4D954"/>
    <w:multiLevelType w:val="singleLevel"/>
    <w:tmpl w:val="22B4D954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6">
    <w:nsid w:val="3F3DD94F"/>
    <w:multiLevelType w:val="singleLevel"/>
    <w:tmpl w:val="3F3DD94F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7">
    <w:nsid w:val="417E679F"/>
    <w:multiLevelType w:val="singleLevel"/>
    <w:tmpl w:val="417E679F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8">
    <w:nsid w:val="5F4F22E9"/>
    <w:multiLevelType w:val="singleLevel"/>
    <w:tmpl w:val="5F4F22E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9">
    <w:nsid w:val="793FF840"/>
    <w:multiLevelType w:val="singleLevel"/>
    <w:tmpl w:val="793FF840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0">
    <w:nsid w:val="7B9DAE66"/>
    <w:multiLevelType w:val="singleLevel"/>
    <w:tmpl w:val="7B9DAE66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8"/>
  </w:num>
  <w:num w:numId="5">
    <w:abstractNumId w:val="10"/>
  </w:num>
  <w:num w:numId="6">
    <w:abstractNumId w:val="6"/>
  </w:num>
  <w:num w:numId="7">
    <w:abstractNumId w:val="9"/>
  </w:num>
  <w:num w:numId="8">
    <w:abstractNumId w:val="3"/>
  </w:num>
  <w:num w:numId="9">
    <w:abstractNumId w:val="2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D685E"/>
    <w:rsid w:val="10BB0D86"/>
    <w:rsid w:val="187E0F97"/>
    <w:rsid w:val="1BBD2F92"/>
    <w:rsid w:val="216808DF"/>
    <w:rsid w:val="233C481F"/>
    <w:rsid w:val="26602252"/>
    <w:rsid w:val="29FD21F3"/>
    <w:rsid w:val="36257395"/>
    <w:rsid w:val="3772660A"/>
    <w:rsid w:val="3A43428E"/>
    <w:rsid w:val="4345786D"/>
    <w:rsid w:val="4754708C"/>
    <w:rsid w:val="48DD685E"/>
    <w:rsid w:val="515D3A2F"/>
    <w:rsid w:val="52B23907"/>
    <w:rsid w:val="57711FE2"/>
    <w:rsid w:val="630C7063"/>
    <w:rsid w:val="659005F9"/>
    <w:rsid w:val="67896ED4"/>
    <w:rsid w:val="6BAA6DB9"/>
    <w:rsid w:val="6D194857"/>
    <w:rsid w:val="6E2C680B"/>
    <w:rsid w:val="76544B51"/>
    <w:rsid w:val="78EC2E1F"/>
    <w:rsid w:val="795A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90">
    <w:name w:val="Default Paragraph Font"/>
    <w:semiHidden/>
    <w:qFormat/>
    <w:uiPriority w:val="0"/>
  </w:style>
  <w:style w:type="table" w:default="1" w:styleId="8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eastAsiaTheme="minorEastAsia" w:cstheme="minorBidi"/>
      <w:kern w:val="2"/>
      <w:sz w:val="24"/>
      <w:lang w:val="en-US" w:eastAsia="zh-CN"/>
    </w:rPr>
  </w:style>
  <w:style w:type="paragraph" w:styleId="12">
    <w:name w:val="List 3"/>
    <w:basedOn w:val="1"/>
    <w:qFormat/>
    <w:uiPriority w:val="0"/>
    <w:pPr>
      <w:ind w:left="100" w:leftChars="400" w:hanging="200" w:hangingChars="200"/>
    </w:p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</w:pPr>
  </w:style>
  <w:style w:type="paragraph" w:styleId="15">
    <w:name w:val="table of authorities"/>
    <w:basedOn w:val="1"/>
    <w:next w:val="1"/>
    <w:qFormat/>
    <w:uiPriority w:val="0"/>
    <w:pPr>
      <w:ind w:left="420" w:leftChars="200"/>
    </w:pPr>
  </w:style>
  <w:style w:type="paragraph" w:styleId="16">
    <w:name w:val="Note Heading"/>
    <w:basedOn w:val="1"/>
    <w:next w:val="1"/>
    <w:qFormat/>
    <w:uiPriority w:val="0"/>
    <w:pPr>
      <w:jc w:val="center"/>
    </w:pPr>
  </w:style>
  <w:style w:type="paragraph" w:styleId="17">
    <w:name w:val="List Bullet 4"/>
    <w:basedOn w:val="1"/>
    <w:qFormat/>
    <w:uiPriority w:val="0"/>
    <w:pPr>
      <w:numPr>
        <w:ilvl w:val="0"/>
        <w:numId w:val="2"/>
      </w:numPr>
    </w:pPr>
  </w:style>
  <w:style w:type="paragraph" w:styleId="18">
    <w:name w:val="index 8"/>
    <w:basedOn w:val="1"/>
    <w:next w:val="1"/>
    <w:qFormat/>
    <w:uiPriority w:val="0"/>
    <w:pPr>
      <w:ind w:left="1400" w:leftChars="1400"/>
    </w:pPr>
  </w:style>
  <w:style w:type="paragraph" w:styleId="19">
    <w:name w:val="E-mail Signature"/>
    <w:basedOn w:val="1"/>
    <w:qFormat/>
    <w:uiPriority w:val="0"/>
  </w:style>
  <w:style w:type="paragraph" w:styleId="20">
    <w:name w:val="List Number"/>
    <w:basedOn w:val="1"/>
    <w:qFormat/>
    <w:uiPriority w:val="0"/>
    <w:pPr>
      <w:numPr>
        <w:ilvl w:val="0"/>
        <w:numId w:val="3"/>
      </w:numPr>
    </w:pPr>
  </w:style>
  <w:style w:type="paragraph" w:styleId="21">
    <w:name w:val="Normal Indent"/>
    <w:basedOn w:val="1"/>
    <w:qFormat/>
    <w:uiPriority w:val="0"/>
    <w:pPr>
      <w:ind w:firstLine="420" w:firstLineChars="200"/>
    </w:pPr>
  </w:style>
  <w:style w:type="paragraph" w:styleId="2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23">
    <w:name w:val="index 5"/>
    <w:basedOn w:val="1"/>
    <w:next w:val="1"/>
    <w:qFormat/>
    <w:uiPriority w:val="0"/>
    <w:pPr>
      <w:ind w:left="800" w:leftChars="800"/>
    </w:pPr>
  </w:style>
  <w:style w:type="paragraph" w:styleId="24">
    <w:name w:val="List Bullet"/>
    <w:basedOn w:val="1"/>
    <w:qFormat/>
    <w:uiPriority w:val="0"/>
    <w:pPr>
      <w:numPr>
        <w:ilvl w:val="0"/>
        <w:numId w:val="4"/>
      </w:numPr>
    </w:pPr>
  </w:style>
  <w:style w:type="paragraph" w:styleId="25">
    <w:name w:val="envelope address"/>
    <w:basedOn w:val="1"/>
    <w:qFormat/>
    <w:uiPriority w:val="0"/>
    <w:pPr>
      <w:snapToGrid w:val="0"/>
      <w:ind w:left="100" w:leftChars="1400"/>
    </w:pPr>
    <w:rPr>
      <w:rFonts w:ascii="Arial" w:hAnsi="Arial"/>
      <w:sz w:val="24"/>
    </w:rPr>
  </w:style>
  <w:style w:type="paragraph" w:styleId="26">
    <w:name w:val="Document Map"/>
    <w:basedOn w:val="1"/>
    <w:qFormat/>
    <w:uiPriority w:val="0"/>
    <w:pPr>
      <w:shd w:val="clear" w:color="auto" w:fill="000080"/>
    </w:pPr>
  </w:style>
  <w:style w:type="paragraph" w:styleId="27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28">
    <w:name w:val="annotation text"/>
    <w:basedOn w:val="1"/>
    <w:qFormat/>
    <w:uiPriority w:val="0"/>
    <w:pPr>
      <w:jc w:val="left"/>
    </w:pPr>
  </w:style>
  <w:style w:type="paragraph" w:styleId="29">
    <w:name w:val="index 6"/>
    <w:basedOn w:val="1"/>
    <w:next w:val="1"/>
    <w:qFormat/>
    <w:uiPriority w:val="0"/>
    <w:pPr>
      <w:ind w:left="1000" w:leftChars="1000"/>
    </w:pPr>
  </w:style>
  <w:style w:type="paragraph" w:styleId="30">
    <w:name w:val="Salutation"/>
    <w:basedOn w:val="1"/>
    <w:next w:val="1"/>
    <w:qFormat/>
    <w:uiPriority w:val="0"/>
  </w:style>
  <w:style w:type="paragraph" w:styleId="31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32">
    <w:name w:val="Closing"/>
    <w:basedOn w:val="1"/>
    <w:qFormat/>
    <w:uiPriority w:val="0"/>
    <w:pPr>
      <w:ind w:left="100" w:leftChars="2100"/>
    </w:pPr>
  </w:style>
  <w:style w:type="paragraph" w:styleId="33">
    <w:name w:val="List Bullet 3"/>
    <w:basedOn w:val="1"/>
    <w:qFormat/>
    <w:uiPriority w:val="0"/>
    <w:pPr>
      <w:numPr>
        <w:ilvl w:val="0"/>
        <w:numId w:val="5"/>
      </w:numPr>
    </w:pPr>
  </w:style>
  <w:style w:type="paragraph" w:styleId="34">
    <w:name w:val="Body Text"/>
    <w:basedOn w:val="1"/>
    <w:qFormat/>
    <w:uiPriority w:val="0"/>
    <w:pPr>
      <w:spacing w:after="120" w:afterLines="0" w:afterAutospacing="0"/>
    </w:pPr>
  </w:style>
  <w:style w:type="paragraph" w:styleId="3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6">
    <w:name w:val="List Number 3"/>
    <w:basedOn w:val="1"/>
    <w:qFormat/>
    <w:uiPriority w:val="0"/>
    <w:pPr>
      <w:numPr>
        <w:ilvl w:val="0"/>
        <w:numId w:val="6"/>
      </w:numPr>
    </w:pPr>
  </w:style>
  <w:style w:type="paragraph" w:styleId="37">
    <w:name w:val="List 2"/>
    <w:basedOn w:val="1"/>
    <w:qFormat/>
    <w:uiPriority w:val="0"/>
    <w:pPr>
      <w:ind w:left="100" w:leftChars="200" w:hanging="200" w:hangingChars="200"/>
    </w:pPr>
  </w:style>
  <w:style w:type="paragraph" w:styleId="38">
    <w:name w:val="List Continue"/>
    <w:basedOn w:val="1"/>
    <w:qFormat/>
    <w:uiPriority w:val="0"/>
    <w:pPr>
      <w:spacing w:after="120" w:afterLines="0" w:afterAutospacing="0"/>
      <w:ind w:left="420" w:leftChars="200"/>
    </w:pPr>
  </w:style>
  <w:style w:type="paragraph" w:styleId="39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40">
    <w:name w:val="List Bullet 2"/>
    <w:basedOn w:val="1"/>
    <w:qFormat/>
    <w:uiPriority w:val="0"/>
    <w:pPr>
      <w:numPr>
        <w:ilvl w:val="0"/>
        <w:numId w:val="7"/>
      </w:numPr>
    </w:pPr>
  </w:style>
  <w:style w:type="paragraph" w:styleId="41">
    <w:name w:val="HTML Address"/>
    <w:basedOn w:val="1"/>
    <w:qFormat/>
    <w:uiPriority w:val="0"/>
    <w:rPr>
      <w:i/>
    </w:rPr>
  </w:style>
  <w:style w:type="paragraph" w:styleId="42">
    <w:name w:val="index 4"/>
    <w:basedOn w:val="1"/>
    <w:next w:val="1"/>
    <w:qFormat/>
    <w:uiPriority w:val="0"/>
    <w:pPr>
      <w:ind w:left="600" w:leftChars="600"/>
    </w:pPr>
  </w:style>
  <w:style w:type="paragraph" w:styleId="43">
    <w:name w:val="toc 5"/>
    <w:basedOn w:val="1"/>
    <w:next w:val="1"/>
    <w:qFormat/>
    <w:uiPriority w:val="0"/>
    <w:pPr>
      <w:ind w:left="1680" w:leftChars="800"/>
    </w:pPr>
  </w:style>
  <w:style w:type="paragraph" w:styleId="44">
    <w:name w:val="toc 3"/>
    <w:basedOn w:val="1"/>
    <w:next w:val="1"/>
    <w:qFormat/>
    <w:uiPriority w:val="0"/>
    <w:pPr>
      <w:ind w:left="840" w:leftChars="400"/>
    </w:pPr>
  </w:style>
  <w:style w:type="paragraph" w:styleId="45">
    <w:name w:val="Plain Text"/>
    <w:basedOn w:val="1"/>
    <w:qFormat/>
    <w:uiPriority w:val="0"/>
    <w:rPr>
      <w:rFonts w:ascii="宋体" w:hAnsi="Courier New"/>
    </w:rPr>
  </w:style>
  <w:style w:type="paragraph" w:styleId="46">
    <w:name w:val="List Bullet 5"/>
    <w:basedOn w:val="1"/>
    <w:qFormat/>
    <w:uiPriority w:val="0"/>
    <w:pPr>
      <w:numPr>
        <w:ilvl w:val="0"/>
        <w:numId w:val="8"/>
      </w:numPr>
    </w:pPr>
  </w:style>
  <w:style w:type="paragraph" w:styleId="47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48">
    <w:name w:val="toc 8"/>
    <w:basedOn w:val="1"/>
    <w:next w:val="1"/>
    <w:qFormat/>
    <w:uiPriority w:val="0"/>
    <w:pPr>
      <w:ind w:left="2940" w:leftChars="1400"/>
    </w:pPr>
  </w:style>
  <w:style w:type="paragraph" w:styleId="49">
    <w:name w:val="index 3"/>
    <w:basedOn w:val="1"/>
    <w:next w:val="1"/>
    <w:qFormat/>
    <w:uiPriority w:val="0"/>
    <w:pPr>
      <w:ind w:left="400" w:leftChars="400"/>
    </w:pPr>
  </w:style>
  <w:style w:type="paragraph" w:styleId="50">
    <w:name w:val="Date"/>
    <w:basedOn w:val="1"/>
    <w:next w:val="1"/>
    <w:qFormat/>
    <w:uiPriority w:val="0"/>
    <w:pPr>
      <w:ind w:left="100" w:leftChars="2500"/>
    </w:pPr>
  </w:style>
  <w:style w:type="paragraph" w:styleId="51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52">
    <w:name w:val="endnote text"/>
    <w:basedOn w:val="1"/>
    <w:qFormat/>
    <w:uiPriority w:val="0"/>
    <w:pPr>
      <w:snapToGrid w:val="0"/>
      <w:jc w:val="left"/>
    </w:pPr>
  </w:style>
  <w:style w:type="paragraph" w:styleId="53">
    <w:name w:val="List Continue 5"/>
    <w:basedOn w:val="1"/>
    <w:qFormat/>
    <w:uiPriority w:val="0"/>
    <w:pPr>
      <w:spacing w:after="120" w:afterLines="0" w:afterAutospacing="0"/>
      <w:ind w:left="2100" w:leftChars="1000"/>
    </w:pPr>
  </w:style>
  <w:style w:type="paragraph" w:styleId="54">
    <w:name w:val="Balloon Text"/>
    <w:basedOn w:val="1"/>
    <w:qFormat/>
    <w:uiPriority w:val="0"/>
    <w:rPr>
      <w:sz w:val="18"/>
    </w:rPr>
  </w:style>
  <w:style w:type="paragraph" w:styleId="5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8">
    <w:name w:val="Signature"/>
    <w:basedOn w:val="1"/>
    <w:qFormat/>
    <w:uiPriority w:val="0"/>
    <w:pPr>
      <w:ind w:left="100" w:leftChars="2100"/>
    </w:pPr>
  </w:style>
  <w:style w:type="paragraph" w:styleId="59">
    <w:name w:val="toc 1"/>
    <w:basedOn w:val="1"/>
    <w:next w:val="1"/>
    <w:qFormat/>
    <w:uiPriority w:val="0"/>
  </w:style>
  <w:style w:type="paragraph" w:styleId="60">
    <w:name w:val="List Continue 4"/>
    <w:basedOn w:val="1"/>
    <w:qFormat/>
    <w:uiPriority w:val="0"/>
    <w:pPr>
      <w:spacing w:after="120" w:afterLines="0" w:afterAutospacing="0"/>
      <w:ind w:left="1680" w:leftChars="800"/>
    </w:pPr>
  </w:style>
  <w:style w:type="paragraph" w:styleId="61">
    <w:name w:val="toc 4"/>
    <w:basedOn w:val="1"/>
    <w:next w:val="1"/>
    <w:qFormat/>
    <w:uiPriority w:val="0"/>
    <w:pPr>
      <w:ind w:left="1260" w:leftChars="600"/>
    </w:pPr>
  </w:style>
  <w:style w:type="paragraph" w:styleId="62">
    <w:name w:val="index heading"/>
    <w:basedOn w:val="1"/>
    <w:next w:val="63"/>
    <w:qFormat/>
    <w:uiPriority w:val="0"/>
    <w:rPr>
      <w:rFonts w:ascii="Arial" w:hAnsi="Arial"/>
      <w:b/>
    </w:rPr>
  </w:style>
  <w:style w:type="paragraph" w:styleId="63">
    <w:name w:val="index 1"/>
    <w:basedOn w:val="1"/>
    <w:next w:val="1"/>
    <w:qFormat/>
    <w:uiPriority w:val="0"/>
  </w:style>
  <w:style w:type="paragraph" w:styleId="64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65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66">
    <w:name w:val="List"/>
    <w:basedOn w:val="1"/>
    <w:qFormat/>
    <w:uiPriority w:val="0"/>
    <w:pPr>
      <w:ind w:left="200" w:hanging="200" w:hangingChars="200"/>
    </w:pPr>
  </w:style>
  <w:style w:type="paragraph" w:styleId="67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8">
    <w:name w:val="toc 6"/>
    <w:basedOn w:val="1"/>
    <w:next w:val="1"/>
    <w:qFormat/>
    <w:uiPriority w:val="0"/>
    <w:pPr>
      <w:ind w:left="2100" w:leftChars="1000"/>
    </w:pPr>
  </w:style>
  <w:style w:type="paragraph" w:styleId="69">
    <w:name w:val="List 5"/>
    <w:basedOn w:val="1"/>
    <w:qFormat/>
    <w:uiPriority w:val="0"/>
    <w:pPr>
      <w:ind w:left="100" w:leftChars="800" w:hanging="200" w:hangingChars="200"/>
    </w:pPr>
  </w:style>
  <w:style w:type="paragraph" w:styleId="70">
    <w:name w:val="Body Text Indent 3"/>
    <w:basedOn w:val="1"/>
    <w:qFormat/>
    <w:uiPriority w:val="0"/>
    <w:pPr>
      <w:spacing w:after="120" w:afterLines="0" w:afterAutospacing="0"/>
      <w:ind w:left="420" w:leftChars="200"/>
    </w:pPr>
    <w:rPr>
      <w:sz w:val="16"/>
    </w:rPr>
  </w:style>
  <w:style w:type="paragraph" w:styleId="71">
    <w:name w:val="index 7"/>
    <w:basedOn w:val="1"/>
    <w:next w:val="1"/>
    <w:qFormat/>
    <w:uiPriority w:val="0"/>
    <w:pPr>
      <w:ind w:left="1200" w:leftChars="1200"/>
    </w:pPr>
  </w:style>
  <w:style w:type="paragraph" w:styleId="72">
    <w:name w:val="index 9"/>
    <w:basedOn w:val="1"/>
    <w:next w:val="1"/>
    <w:qFormat/>
    <w:uiPriority w:val="0"/>
    <w:pPr>
      <w:ind w:left="1600" w:leftChars="1600"/>
    </w:pPr>
  </w:style>
  <w:style w:type="paragraph" w:styleId="7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74">
    <w:name w:val="toc 2"/>
    <w:basedOn w:val="1"/>
    <w:next w:val="1"/>
    <w:qFormat/>
    <w:uiPriority w:val="0"/>
    <w:pPr>
      <w:ind w:left="420" w:leftChars="200"/>
    </w:pPr>
  </w:style>
  <w:style w:type="paragraph" w:styleId="75">
    <w:name w:val="toc 9"/>
    <w:basedOn w:val="1"/>
    <w:next w:val="1"/>
    <w:qFormat/>
    <w:uiPriority w:val="0"/>
    <w:pPr>
      <w:ind w:left="3360" w:leftChars="1600"/>
    </w:pPr>
  </w:style>
  <w:style w:type="paragraph" w:styleId="76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77">
    <w:name w:val="List 4"/>
    <w:basedOn w:val="1"/>
    <w:qFormat/>
    <w:uiPriority w:val="0"/>
    <w:pPr>
      <w:ind w:left="100" w:leftChars="600" w:hanging="200" w:hangingChars="200"/>
    </w:pPr>
  </w:style>
  <w:style w:type="paragraph" w:styleId="78">
    <w:name w:val="List Continue 2"/>
    <w:basedOn w:val="1"/>
    <w:qFormat/>
    <w:uiPriority w:val="0"/>
    <w:pPr>
      <w:spacing w:after="120" w:afterLines="0" w:afterAutospacing="0"/>
      <w:ind w:left="840" w:leftChars="400"/>
    </w:pPr>
  </w:style>
  <w:style w:type="paragraph" w:styleId="79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80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81">
    <w:name w:val="Normal (Web)"/>
    <w:basedOn w:val="1"/>
    <w:qFormat/>
    <w:uiPriority w:val="0"/>
    <w:rPr>
      <w:sz w:val="24"/>
    </w:rPr>
  </w:style>
  <w:style w:type="paragraph" w:styleId="82">
    <w:name w:val="List Continue 3"/>
    <w:basedOn w:val="1"/>
    <w:qFormat/>
    <w:uiPriority w:val="0"/>
    <w:pPr>
      <w:spacing w:after="120" w:afterLines="0" w:afterAutospacing="0"/>
      <w:ind w:left="1260" w:leftChars="600"/>
    </w:pPr>
  </w:style>
  <w:style w:type="paragraph" w:styleId="83">
    <w:name w:val="index 2"/>
    <w:basedOn w:val="1"/>
    <w:next w:val="1"/>
    <w:qFormat/>
    <w:uiPriority w:val="0"/>
    <w:pPr>
      <w:ind w:left="200" w:leftChars="200"/>
    </w:pPr>
  </w:style>
  <w:style w:type="paragraph" w:styleId="8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85">
    <w:name w:val="annotation subject"/>
    <w:basedOn w:val="28"/>
    <w:next w:val="28"/>
    <w:qFormat/>
    <w:uiPriority w:val="0"/>
    <w:rPr>
      <w:b/>
    </w:rPr>
  </w:style>
  <w:style w:type="paragraph" w:styleId="86">
    <w:name w:val="Body Text First Indent"/>
    <w:basedOn w:val="34"/>
    <w:qFormat/>
    <w:uiPriority w:val="0"/>
    <w:pPr>
      <w:ind w:firstLine="420" w:firstLineChars="100"/>
    </w:pPr>
  </w:style>
  <w:style w:type="paragraph" w:styleId="87">
    <w:name w:val="Body Text First Indent 2"/>
    <w:basedOn w:val="35"/>
    <w:qFormat/>
    <w:uiPriority w:val="0"/>
    <w:pPr>
      <w:ind w:firstLine="420" w:firstLineChars="200"/>
    </w:pPr>
  </w:style>
  <w:style w:type="table" w:styleId="89">
    <w:name w:val="Table Grid"/>
    <w:basedOn w:val="8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273</Words>
  <Characters>1640</Characters>
  <Lines>0</Lines>
  <Paragraphs>0</Paragraphs>
  <TotalTime>7</TotalTime>
  <ScaleCrop>false</ScaleCrop>
  <LinksUpToDate>false</LinksUpToDate>
  <CharactersWithSpaces>1870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2025-07-08T02:03:00Z</dcterms:created>
  <dc:creator>Supermaymay</dc:creator>
  <cp:lastModifiedBy>Supermaymay</cp:lastModifiedBy>
  <dcterms:modified xsi:type="dcterms:W3CDTF">2025-07-14T08:03:24Z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3E6B7FEDF68244729EB77FB9999D768B_13</vt:lpwstr>
  </property>
  <property fmtid="{D5CDD505-2E9C-101B-9397-08002B2CF9AE}" pid="4" name="KSOTemplateDocerSaveRecord">
    <vt:lpwstr>eyJoZGlkIjoiYjE3MWZkNWZlOTQwZmYzMmE1Mzk1ZTk2NDgwOTExZGUiLCJ1c2VySWQiOiI1ODk2ODUxMjkifQ==</vt:lpwstr>
  </property>
</Properties>
</file>