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1A132">
      <w:pPr>
        <w:jc w:val="center"/>
        <w:rPr>
          <w:rFonts w:hint="default" w:eastAsia="仿宋" w:asciiTheme="minorAscii" w:hAnsiTheme="minorAscii"/>
          <w:b/>
          <w:bCs/>
          <w:sz w:val="40"/>
          <w:szCs w:val="40"/>
        </w:rPr>
      </w:pPr>
      <w:bookmarkStart w:id="0" w:name="_Toc124241719"/>
    </w:p>
    <w:p w14:paraId="6DC5FC1B">
      <w:pPr>
        <w:jc w:val="center"/>
        <w:rPr>
          <w:rFonts w:hint="default" w:eastAsia="仿宋" w:asciiTheme="minorAscii" w:hAnsiTheme="minorAscii"/>
          <w:b/>
          <w:bCs/>
          <w:sz w:val="40"/>
          <w:szCs w:val="40"/>
        </w:rPr>
      </w:pPr>
      <w:r>
        <w:rPr>
          <w:rFonts w:hint="default" w:eastAsia="仿宋" w:asciiTheme="minorAscii" w:hAnsiTheme="minorAscii"/>
          <w:b/>
          <w:bCs/>
          <w:sz w:val="40"/>
          <w:szCs w:val="40"/>
        </w:rPr>
        <w:t>Backpack Drone Detector&amp;</w:t>
      </w:r>
      <w:r>
        <w:rPr>
          <w:rFonts w:hint="default" w:asciiTheme="minorAscii" w:hAnsiTheme="minorAscii"/>
          <w:b/>
          <w:bCs/>
          <w:sz w:val="24"/>
          <w:szCs w:val="32"/>
        </w:rPr>
        <w:t xml:space="preserve"> </w:t>
      </w:r>
      <w:r>
        <w:rPr>
          <w:rFonts w:hint="default" w:eastAsia="仿宋" w:asciiTheme="minorAscii" w:hAnsiTheme="minorAscii"/>
          <w:b/>
          <w:bCs/>
          <w:sz w:val="40"/>
          <w:szCs w:val="40"/>
        </w:rPr>
        <w:t xml:space="preserve">Jamming </w:t>
      </w:r>
      <w:r>
        <w:rPr>
          <w:rFonts w:hint="eastAsia" w:eastAsia="仿宋" w:asciiTheme="minorAscii" w:hAnsiTheme="minorAscii"/>
          <w:b/>
          <w:bCs/>
          <w:sz w:val="40"/>
          <w:szCs w:val="40"/>
          <w:lang w:val="en-US" w:eastAsia="zh-CN"/>
        </w:rPr>
        <w:t>I</w:t>
      </w:r>
      <w:r>
        <w:rPr>
          <w:rFonts w:hint="default" w:eastAsia="仿宋" w:asciiTheme="minorAscii" w:hAnsiTheme="minorAscii"/>
          <w:b/>
          <w:bCs/>
          <w:sz w:val="40"/>
          <w:szCs w:val="40"/>
        </w:rPr>
        <w:t>ntegration</w:t>
      </w:r>
    </w:p>
    <w:p w14:paraId="416B86BD">
      <w:pPr>
        <w:jc w:val="center"/>
        <w:rPr>
          <w:rFonts w:hint="default" w:eastAsia="仿宋" w:asciiTheme="minorAscii" w:hAnsiTheme="minorAscii"/>
          <w:b/>
          <w:bCs/>
          <w:sz w:val="24"/>
          <w:szCs w:val="24"/>
          <w:lang w:val="en-US" w:eastAsia="zh-CN"/>
        </w:rPr>
      </w:pPr>
    </w:p>
    <w:p w14:paraId="709801FD">
      <w:pPr>
        <w:jc w:val="center"/>
        <w:rPr>
          <w:rFonts w:hint="default" w:eastAsia="仿宋" w:asciiTheme="minorAscii" w:hAnsiTheme="minorAscii"/>
          <w:b/>
          <w:bCs/>
          <w:sz w:val="24"/>
          <w:szCs w:val="24"/>
          <w:lang w:val="en-US" w:eastAsia="zh-CN"/>
        </w:rPr>
      </w:pPr>
      <w:r>
        <w:rPr>
          <w:rFonts w:hint="default" w:eastAsia="仿宋" w:asciiTheme="minorAscii" w:hAnsiTheme="minorAscii"/>
          <w:b/>
          <w:bCs/>
          <w:sz w:val="24"/>
          <w:szCs w:val="24"/>
          <w:lang w:val="en-US" w:eastAsia="zh-CN"/>
        </w:rPr>
        <w:t>M</w:t>
      </w:r>
      <w:r>
        <w:rPr>
          <w:rFonts w:hint="eastAsia" w:eastAsia="仿宋" w:asciiTheme="minorAscii" w:hAnsiTheme="minorAscii"/>
          <w:b/>
          <w:bCs/>
          <w:sz w:val="24"/>
          <w:szCs w:val="24"/>
          <w:lang w:val="en-US" w:eastAsia="zh-CN"/>
        </w:rPr>
        <w:t>o</w:t>
      </w:r>
      <w:r>
        <w:rPr>
          <w:rFonts w:hint="default" w:eastAsia="仿宋" w:asciiTheme="minorAscii" w:hAnsiTheme="minorAscii"/>
          <w:b/>
          <w:bCs/>
          <w:sz w:val="24"/>
          <w:szCs w:val="24"/>
          <w:lang w:val="en-US" w:eastAsia="zh-CN"/>
        </w:rPr>
        <w:t>del No.: TTSKBPDJ</w:t>
      </w:r>
    </w:p>
    <w:bookmarkEnd w:id="0"/>
    <w:p w14:paraId="614993F8">
      <w:pPr>
        <w:numPr>
          <w:ilvl w:val="0"/>
          <w:numId w:val="0"/>
        </w:numPr>
        <w:bidi w:val="0"/>
        <w:rPr>
          <w:rFonts w:hint="default" w:cs="Calibri" w:asciiTheme="minorAscii" w:hAnsiTheme="minorAscii"/>
          <w:sz w:val="32"/>
          <w:szCs w:val="32"/>
        </w:rPr>
      </w:pPr>
    </w:p>
    <w:p w14:paraId="129129F8">
      <w:pPr>
        <w:numPr>
          <w:ilvl w:val="0"/>
          <w:numId w:val="1"/>
        </w:numPr>
        <w:bidi w:val="0"/>
        <w:rPr>
          <w:rFonts w:hint="default" w:cs="Calibri" w:asciiTheme="minorAscii" w:hAnsiTheme="minorAscii"/>
          <w:b/>
          <w:bCs/>
          <w:color w:val="2F5597" w:themeColor="accent5" w:themeShade="BF"/>
          <w:sz w:val="32"/>
          <w:szCs w:val="32"/>
        </w:rPr>
      </w:pPr>
      <w:r>
        <w:rPr>
          <w:rFonts w:hint="default" w:cs="Calibri" w:asciiTheme="minorAscii" w:hAnsiTheme="minorAscii"/>
          <w:b/>
          <w:bCs/>
          <w:color w:val="2F5597" w:themeColor="accent5" w:themeShade="BF"/>
          <w:sz w:val="32"/>
          <w:szCs w:val="32"/>
        </w:rPr>
        <w:t>Overview</w:t>
      </w:r>
    </w:p>
    <w:p w14:paraId="6603C7AA">
      <w:pPr>
        <w:pStyle w:val="2"/>
        <w:adjustRightInd w:val="0"/>
        <w:snapToGrid w:val="0"/>
        <w:spacing w:before="156" w:beforeLines="50" w:beforeAutospacing="0" w:after="156" w:afterLines="50" w:afterAutospacing="0" w:line="360" w:lineRule="auto"/>
        <w:rPr>
          <w:rFonts w:hint="default" w:asciiTheme="minorAscii" w:hAnsiTheme="minorAscii"/>
          <w:b w:val="0"/>
          <w:bCs w:val="0"/>
          <w:sz w:val="24"/>
        </w:rPr>
      </w:pPr>
      <w:bookmarkStart w:id="1" w:name="_Toc124241720"/>
      <w:bookmarkStart w:id="3" w:name="_GoBack"/>
      <w:r>
        <w:rPr>
          <w:rFonts w:hint="default" w:asciiTheme="minorAscii" w:hAnsiTheme="minorAscii"/>
          <w:b w:val="0"/>
          <w:bCs w:val="0"/>
          <w:sz w:val="24"/>
          <w:lang w:val="en-US" w:eastAsia="zh-CN"/>
        </w:rPr>
        <w:t>TTSK</w:t>
      </w:r>
      <w:r>
        <w:rPr>
          <w:rFonts w:hint="default" w:asciiTheme="minorAscii" w:hAnsiTheme="minorAscii"/>
          <w:b w:val="0"/>
          <w:bCs w:val="0"/>
          <w:sz w:val="24"/>
        </w:rPr>
        <w:t>BPDJ is a portable jamming detection system with comprehensive drone monitoring capabilities. It monitors the model and operating frequency of drones within the range through data mining and in-depth analysis of drone signals, and performs signal jamming on its own.</w:t>
      </w:r>
      <w:bookmarkEnd w:id="3"/>
    </w:p>
    <w:bookmarkEnd w:id="1"/>
    <w:p w14:paraId="3A0FA3EB">
      <w:pPr>
        <w:pStyle w:val="2"/>
        <w:numPr>
          <w:ilvl w:val="0"/>
          <w:numId w:val="1"/>
        </w:numPr>
        <w:adjustRightInd w:val="0"/>
        <w:snapToGrid w:val="0"/>
        <w:spacing w:before="156" w:beforeLines="50" w:beforeAutospacing="0" w:after="156" w:afterLines="50" w:afterAutospacing="0" w:line="360" w:lineRule="auto"/>
        <w:ind w:left="0" w:leftChars="0" w:firstLine="0" w:firstLineChars="0"/>
        <w:rPr>
          <w:rFonts w:hint="default" w:eastAsia="仿宋" w:asciiTheme="minorAscii" w:hAnsiTheme="minorAscii"/>
          <w:color w:val="2F5597" w:themeColor="accent5" w:themeShade="BF"/>
          <w:sz w:val="32"/>
          <w:szCs w:val="32"/>
        </w:rPr>
      </w:pPr>
      <w:r>
        <w:rPr>
          <w:rFonts w:hint="default" w:eastAsia="仿宋" w:asciiTheme="minorAscii" w:hAnsiTheme="minorAscii"/>
          <w:color w:val="2F5597" w:themeColor="accent5" w:themeShade="BF"/>
          <w:sz w:val="32"/>
          <w:szCs w:val="32"/>
        </w:rPr>
        <w:t>Product pictures and composition</w:t>
      </w:r>
    </w:p>
    <w:p w14:paraId="62820388">
      <w:pPr>
        <w:adjustRightInd w:val="0"/>
        <w:snapToGrid w:val="0"/>
        <w:spacing w:line="360" w:lineRule="auto"/>
        <w:ind w:firstLine="480" w:firstLineChars="200"/>
        <w:jc w:val="center"/>
        <w:rPr>
          <w:rFonts w:ascii="Times New Roman" w:hAnsi="Times New Roman" w:eastAsia="仿宋" w:cs="宋体"/>
          <w:sz w:val="24"/>
        </w:rPr>
      </w:pPr>
      <w:bookmarkStart w:id="2" w:name="OLE_LINK2"/>
      <w:r>
        <w:rPr>
          <w:rFonts w:ascii="Times New Roman" w:hAnsi="Times New Roman" w:eastAsia="仿宋" w:cs="宋体"/>
          <w:sz w:val="24"/>
        </w:rPr>
        <w:drawing>
          <wp:inline distT="0" distB="0" distL="114300" distR="114300">
            <wp:extent cx="3784600" cy="3784600"/>
            <wp:effectExtent l="0" t="0" r="6350" b="6350"/>
            <wp:docPr id="1" name="图片 1" descr="counter drone solutions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ounter drone solutions (6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84600" cy="378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03C13">
      <w:pPr>
        <w:adjustRightInd w:val="0"/>
        <w:snapToGrid w:val="0"/>
        <w:spacing w:line="360" w:lineRule="auto"/>
        <w:ind w:firstLine="480" w:firstLineChars="200"/>
        <w:jc w:val="center"/>
        <w:rPr>
          <w:rFonts w:ascii="Times New Roman" w:hAnsi="Times New Roman" w:eastAsia="仿宋" w:cs="宋体"/>
          <w:sz w:val="24"/>
        </w:rPr>
      </w:pPr>
      <w:r>
        <w:rPr>
          <w:rFonts w:ascii="Times New Roman" w:hAnsi="Times New Roman" w:eastAsia="仿宋" w:cs="宋体"/>
          <w:sz w:val="24"/>
        </w:rPr>
        <w:br w:type="page"/>
      </w:r>
    </w:p>
    <w:bookmarkEnd w:id="2"/>
    <w:p w14:paraId="38028543">
      <w:pPr>
        <w:spacing w:after="156" w:afterLines="50"/>
        <w:jc w:val="center"/>
        <w:rPr>
          <w:rFonts w:hint="default" w:eastAsia="仿宋" w:asciiTheme="minorAscii" w:hAnsiTheme="minorAscii"/>
          <w:b/>
          <w:bCs/>
          <w:sz w:val="24"/>
        </w:rPr>
      </w:pPr>
    </w:p>
    <w:p w14:paraId="5ADD663D">
      <w:pPr>
        <w:spacing w:after="156" w:afterLines="50"/>
        <w:jc w:val="center"/>
        <w:rPr>
          <w:rFonts w:hint="default" w:eastAsia="仿宋" w:asciiTheme="minorAscii" w:hAnsiTheme="minorAscii"/>
          <w:b/>
          <w:bCs/>
          <w:sz w:val="24"/>
        </w:rPr>
      </w:pPr>
      <w:r>
        <w:rPr>
          <w:rFonts w:hint="eastAsia" w:eastAsia="仿宋" w:asciiTheme="minorAscii" w:hAnsiTheme="minorAscii"/>
          <w:b/>
          <w:bCs/>
          <w:sz w:val="24"/>
          <w:lang w:val="en-US" w:eastAsia="zh-CN"/>
        </w:rPr>
        <w:t xml:space="preserve">Table 1 </w:t>
      </w:r>
      <w:r>
        <w:rPr>
          <w:rFonts w:hint="default" w:eastAsia="仿宋" w:asciiTheme="minorAscii" w:hAnsiTheme="minorAscii"/>
          <w:b/>
          <w:bCs/>
          <w:sz w:val="24"/>
        </w:rPr>
        <w:t>Product Hardware Composition Details</w:t>
      </w:r>
    </w:p>
    <w:tbl>
      <w:tblPr>
        <w:tblStyle w:val="1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5"/>
        <w:gridCol w:w="2763"/>
        <w:gridCol w:w="2124"/>
        <w:gridCol w:w="1680"/>
      </w:tblGrid>
      <w:tr w14:paraId="55BEB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7" w:type="pct"/>
            <w:shd w:val="clear" w:color="auto" w:fill="E7E6E6" w:themeFill="background2"/>
          </w:tcPr>
          <w:p w14:paraId="51CD41EA">
            <w:pPr>
              <w:spacing w:line="300" w:lineRule="auto"/>
              <w:jc w:val="center"/>
              <w:rPr>
                <w:rFonts w:hint="default" w:eastAsia="仿宋" w:asciiTheme="minorAscii" w:hAnsiTheme="minorAscii"/>
                <w:b/>
                <w:bCs/>
                <w:sz w:val="24"/>
                <w:szCs w:val="24"/>
              </w:rPr>
            </w:pPr>
            <w:r>
              <w:rPr>
                <w:rFonts w:hint="default" w:cs="宋体" w:asciiTheme="minorAscii" w:hAnsiTheme="minorAscii"/>
                <w:b/>
                <w:bCs/>
                <w:color w:val="000000"/>
                <w:sz w:val="24"/>
                <w:szCs w:val="24"/>
              </w:rPr>
              <w:t>Serial Number</w:t>
            </w:r>
          </w:p>
        </w:tc>
        <w:tc>
          <w:tcPr>
            <w:tcW w:w="1621" w:type="pct"/>
            <w:shd w:val="clear" w:color="auto" w:fill="E7E6E6" w:themeFill="background2"/>
          </w:tcPr>
          <w:p w14:paraId="53BCFD86">
            <w:pPr>
              <w:spacing w:line="300" w:lineRule="auto"/>
              <w:jc w:val="center"/>
              <w:rPr>
                <w:rFonts w:hint="default" w:eastAsia="仿宋" w:asciiTheme="minorAscii" w:hAnsiTheme="minorAscii"/>
                <w:b/>
                <w:bCs/>
                <w:sz w:val="24"/>
                <w:szCs w:val="24"/>
              </w:rPr>
            </w:pPr>
            <w:r>
              <w:rPr>
                <w:rFonts w:hint="default" w:cs="宋体" w:asciiTheme="minorAscii" w:hAnsiTheme="minorAscii"/>
                <w:b/>
                <w:bCs/>
                <w:color w:val="000000"/>
                <w:sz w:val="24"/>
                <w:szCs w:val="24"/>
              </w:rPr>
              <w:t>Device Name</w:t>
            </w:r>
          </w:p>
        </w:tc>
        <w:tc>
          <w:tcPr>
            <w:tcW w:w="1246" w:type="pct"/>
            <w:shd w:val="clear" w:color="auto" w:fill="E7E6E6" w:themeFill="background2"/>
          </w:tcPr>
          <w:p w14:paraId="6AA0733B">
            <w:pPr>
              <w:spacing w:line="300" w:lineRule="auto"/>
              <w:jc w:val="center"/>
              <w:rPr>
                <w:rFonts w:hint="default" w:eastAsia="仿宋" w:asciiTheme="minorAscii" w:hAnsiTheme="minorAscii"/>
                <w:b/>
                <w:bCs/>
                <w:sz w:val="24"/>
                <w:szCs w:val="24"/>
              </w:rPr>
            </w:pPr>
            <w:r>
              <w:rPr>
                <w:rFonts w:hint="default" w:cs="宋体" w:asciiTheme="minorAscii" w:hAnsiTheme="minorAscii"/>
                <w:b/>
                <w:bCs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985" w:type="pct"/>
            <w:shd w:val="clear" w:color="auto" w:fill="E7E6E6" w:themeFill="background2"/>
          </w:tcPr>
          <w:p w14:paraId="37FA75DA">
            <w:pPr>
              <w:spacing w:line="300" w:lineRule="auto"/>
              <w:jc w:val="center"/>
              <w:rPr>
                <w:rFonts w:hint="default" w:eastAsia="仿宋" w:asciiTheme="minorAscii" w:hAnsiTheme="minorAscii"/>
                <w:b/>
                <w:bCs/>
                <w:sz w:val="24"/>
                <w:szCs w:val="24"/>
              </w:rPr>
            </w:pPr>
            <w:r>
              <w:rPr>
                <w:rFonts w:hint="default" w:cs="宋体" w:asciiTheme="minorAscii" w:hAnsiTheme="minorAscii"/>
                <w:b/>
                <w:bCs/>
                <w:color w:val="000000"/>
                <w:sz w:val="24"/>
                <w:szCs w:val="24"/>
              </w:rPr>
              <w:t>Unit</w:t>
            </w:r>
          </w:p>
        </w:tc>
      </w:tr>
      <w:tr w14:paraId="4C1C6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7" w:type="pct"/>
          </w:tcPr>
          <w:p w14:paraId="722FF190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asciiTheme="minorAscii" w:hAnsiTheme="minorAscii"/>
                <w:b/>
                <w:bCs/>
                <w:sz w:val="24"/>
                <w:szCs w:val="24"/>
              </w:rPr>
            </w:pPr>
            <w:r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1" w:type="pct"/>
          </w:tcPr>
          <w:p w14:paraId="6BA42D20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asciiTheme="minorAscii" w:hAnsiTheme="minorAscii"/>
                <w:b/>
                <w:bCs/>
                <w:sz w:val="24"/>
                <w:szCs w:val="24"/>
              </w:rPr>
            </w:pPr>
            <w:r>
              <w:rPr>
                <w:rFonts w:hint="eastAsia" w:eastAsia="仿宋" w:asciiTheme="minorAscii" w:hAnsiTheme="minorAscii"/>
                <w:sz w:val="24"/>
                <w:szCs w:val="24"/>
                <w:lang w:val="en-US" w:eastAsia="zh-CN"/>
              </w:rPr>
              <w:t>D</w:t>
            </w:r>
            <w:r>
              <w:rPr>
                <w:rFonts w:hint="default" w:eastAsia="仿宋" w:asciiTheme="minorAscii" w:hAnsiTheme="minorAscii"/>
                <w:sz w:val="24"/>
                <w:szCs w:val="24"/>
              </w:rPr>
              <w:t>evice host</w:t>
            </w:r>
          </w:p>
        </w:tc>
        <w:tc>
          <w:tcPr>
            <w:tcW w:w="1246" w:type="pct"/>
          </w:tcPr>
          <w:p w14:paraId="49AD3CE8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asciiTheme="minorAscii" w:hAnsiTheme="minorAscii"/>
                <w:b/>
                <w:bCs/>
                <w:sz w:val="24"/>
                <w:szCs w:val="24"/>
              </w:rPr>
            </w:pPr>
            <w:r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5" w:type="pct"/>
          </w:tcPr>
          <w:p w14:paraId="3DA3B271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asciiTheme="minorAscii" w:hAnsiTheme="minorAscii"/>
                <w:b/>
                <w:bCs/>
                <w:sz w:val="24"/>
                <w:szCs w:val="24"/>
              </w:rPr>
            </w:pPr>
            <w:r>
              <w:rPr>
                <w:rFonts w:hint="default" w:cs="宋体" w:asciiTheme="minorAscii" w:hAnsiTheme="minorAscii"/>
                <w:color w:val="000000"/>
                <w:sz w:val="24"/>
                <w:szCs w:val="24"/>
              </w:rPr>
              <w:t>pc</w:t>
            </w:r>
          </w:p>
        </w:tc>
      </w:tr>
      <w:tr w14:paraId="09BC7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7" w:type="pct"/>
          </w:tcPr>
          <w:p w14:paraId="74D6828C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asciiTheme="minorAscii" w:hAnsiTheme="minorAscii"/>
                <w:b/>
                <w:bCs/>
                <w:sz w:val="24"/>
                <w:szCs w:val="24"/>
              </w:rPr>
            </w:pPr>
            <w:r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1" w:type="pct"/>
          </w:tcPr>
          <w:p w14:paraId="0DE6D9A7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asciiTheme="minorAscii" w:hAnsiTheme="minorAscii"/>
                <w:b/>
                <w:bCs/>
                <w:sz w:val="24"/>
                <w:szCs w:val="24"/>
              </w:rPr>
            </w:pPr>
            <w:r>
              <w:rPr>
                <w:rFonts w:hint="default" w:eastAsia="仿宋" w:asciiTheme="minorAscii" w:hAnsiTheme="minorAscii"/>
                <w:sz w:val="24"/>
                <w:szCs w:val="24"/>
              </w:rPr>
              <w:t>RF antenna</w:t>
            </w:r>
          </w:p>
        </w:tc>
        <w:tc>
          <w:tcPr>
            <w:tcW w:w="1246" w:type="pct"/>
          </w:tcPr>
          <w:p w14:paraId="4E082C82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asciiTheme="minorAscii" w:hAnsiTheme="minorAscii"/>
                <w:sz w:val="24"/>
                <w:szCs w:val="24"/>
              </w:rPr>
            </w:pPr>
            <w:r>
              <w:rPr>
                <w:rFonts w:hint="default" w:eastAsia="仿宋" w:asciiTheme="minorAscii" w:hAnsiTheme="minorAscii"/>
                <w:sz w:val="24"/>
                <w:szCs w:val="24"/>
              </w:rPr>
              <w:t>10</w:t>
            </w:r>
          </w:p>
        </w:tc>
        <w:tc>
          <w:tcPr>
            <w:tcW w:w="985" w:type="pct"/>
          </w:tcPr>
          <w:p w14:paraId="7B955172">
            <w:pPr>
              <w:adjustRightInd w:val="0"/>
              <w:snapToGrid w:val="0"/>
              <w:spacing w:line="300" w:lineRule="auto"/>
              <w:jc w:val="center"/>
              <w:rPr>
                <w:rFonts w:hint="default" w:asciiTheme="minorAscii" w:hAnsiTheme="minorAscii"/>
                <w:sz w:val="24"/>
                <w:szCs w:val="24"/>
              </w:rPr>
            </w:pPr>
            <w:r>
              <w:rPr>
                <w:rFonts w:hint="default" w:cs="宋体" w:asciiTheme="minorAscii" w:hAnsiTheme="minorAscii"/>
                <w:color w:val="000000"/>
                <w:sz w:val="24"/>
                <w:szCs w:val="24"/>
              </w:rPr>
              <w:t>pcs</w:t>
            </w:r>
          </w:p>
        </w:tc>
      </w:tr>
      <w:tr w14:paraId="7E95B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7" w:type="pct"/>
          </w:tcPr>
          <w:p w14:paraId="2DD35672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</w:pPr>
            <w:r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21" w:type="pct"/>
          </w:tcPr>
          <w:p w14:paraId="5A7A8907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asciiTheme="minorAscii" w:hAnsiTheme="minorAscii"/>
                <w:sz w:val="24"/>
                <w:szCs w:val="24"/>
              </w:rPr>
            </w:pPr>
            <w:r>
              <w:rPr>
                <w:rFonts w:hint="default" w:eastAsia="仿宋" w:asciiTheme="minorAscii" w:hAnsiTheme="minorAscii"/>
                <w:sz w:val="24"/>
                <w:szCs w:val="24"/>
              </w:rPr>
              <w:t>GPS antenna</w:t>
            </w:r>
          </w:p>
        </w:tc>
        <w:tc>
          <w:tcPr>
            <w:tcW w:w="1246" w:type="pct"/>
          </w:tcPr>
          <w:p w14:paraId="3018210A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</w:pPr>
            <w:r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5" w:type="pct"/>
          </w:tcPr>
          <w:p w14:paraId="558C2B0F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asciiTheme="minorAscii" w:hAnsiTheme="minorAscii"/>
                <w:sz w:val="24"/>
                <w:szCs w:val="24"/>
              </w:rPr>
            </w:pPr>
            <w:r>
              <w:rPr>
                <w:rFonts w:hint="default" w:cs="宋体" w:asciiTheme="minorAscii" w:hAnsiTheme="minorAscii"/>
                <w:color w:val="000000"/>
                <w:sz w:val="24"/>
                <w:szCs w:val="24"/>
              </w:rPr>
              <w:t xml:space="preserve">pc </w:t>
            </w:r>
          </w:p>
        </w:tc>
      </w:tr>
      <w:tr w14:paraId="5047F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7" w:type="pct"/>
          </w:tcPr>
          <w:p w14:paraId="0FA7A460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</w:pPr>
            <w:r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21" w:type="pct"/>
          </w:tcPr>
          <w:p w14:paraId="5FFD389E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</w:pPr>
            <w:r>
              <w:rPr>
                <w:rFonts w:hint="default" w:cs="宋体" w:asciiTheme="minorAscii" w:hAnsiTheme="minorAscii"/>
                <w:color w:val="000000"/>
                <w:sz w:val="24"/>
                <w:szCs w:val="24"/>
              </w:rPr>
              <w:t>power adapter</w:t>
            </w:r>
          </w:p>
        </w:tc>
        <w:tc>
          <w:tcPr>
            <w:tcW w:w="1246" w:type="pct"/>
          </w:tcPr>
          <w:p w14:paraId="04F3DEB7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</w:pPr>
            <w:r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5" w:type="pct"/>
          </w:tcPr>
          <w:p w14:paraId="7AED7546">
            <w:pPr>
              <w:adjustRightInd w:val="0"/>
              <w:snapToGrid w:val="0"/>
              <w:spacing w:line="300" w:lineRule="auto"/>
              <w:jc w:val="center"/>
              <w:rPr>
                <w:rFonts w:hint="default" w:eastAsia="仿宋" w:cs="宋体" w:asciiTheme="minorAscii" w:hAnsiTheme="minorAscii"/>
                <w:color w:val="000000"/>
                <w:sz w:val="24"/>
                <w:szCs w:val="24"/>
              </w:rPr>
            </w:pPr>
            <w:r>
              <w:rPr>
                <w:rFonts w:hint="default" w:cs="宋体" w:asciiTheme="minorAscii" w:hAnsiTheme="minorAscii"/>
                <w:color w:val="000000"/>
                <w:sz w:val="24"/>
                <w:szCs w:val="24"/>
              </w:rPr>
              <w:t>pc</w:t>
            </w:r>
          </w:p>
        </w:tc>
      </w:tr>
    </w:tbl>
    <w:p w14:paraId="6E8BAB5D">
      <w:pPr>
        <w:spacing w:after="156" w:afterLines="50"/>
        <w:jc w:val="both"/>
        <w:rPr>
          <w:rFonts w:hint="default" w:eastAsia="仿宋" w:asciiTheme="minorAscii" w:hAnsiTheme="minorAscii"/>
          <w:b/>
          <w:bCs/>
          <w:sz w:val="24"/>
        </w:rPr>
      </w:pPr>
    </w:p>
    <w:p w14:paraId="6E494CA5">
      <w:pPr>
        <w:pStyle w:val="6"/>
        <w:spacing w:before="221" w:line="198" w:lineRule="auto"/>
        <w:ind w:left="679"/>
        <w:rPr>
          <w:rFonts w:hint="default" w:eastAsia="仿宋" w:asciiTheme="minorAscii" w:hAnsiTheme="minorAscii"/>
          <w:b/>
          <w:bCs/>
          <w:sz w:val="24"/>
        </w:rPr>
      </w:pPr>
      <w:r>
        <w:rPr>
          <w:rFonts w:hint="default" w:cs="Times New Roman" w:asciiTheme="minorAscii" w:hAnsiTheme="minorAscii"/>
          <w:b/>
          <w:bCs/>
          <w:spacing w:val="-1"/>
          <w:sz w:val="24"/>
          <w:szCs w:val="24"/>
        </w:rPr>
        <w:t xml:space="preserve">Table </w:t>
      </w:r>
      <w:r>
        <w:rPr>
          <w:rFonts w:hint="eastAsia" w:eastAsia="宋体" w:cs="Times New Roman" w:asciiTheme="minorAscii" w:hAnsiTheme="minorAscii"/>
          <w:b/>
          <w:bCs/>
          <w:spacing w:val="-1"/>
          <w:sz w:val="24"/>
          <w:szCs w:val="24"/>
          <w:lang w:val="en-US" w:eastAsia="zh-CN"/>
        </w:rPr>
        <w:t>2</w:t>
      </w:r>
      <w:r>
        <w:rPr>
          <w:rFonts w:hint="default" w:cs="Times New Roman" w:asciiTheme="minorAscii" w:hAnsiTheme="minorAscii"/>
          <w:b/>
          <w:bCs/>
          <w:spacing w:val="18"/>
          <w:sz w:val="24"/>
          <w:szCs w:val="24"/>
        </w:rPr>
        <w:t xml:space="preserve"> </w:t>
      </w:r>
      <w:r>
        <w:rPr>
          <w:rFonts w:hint="default" w:cs="Times New Roman" w:asciiTheme="minorAscii" w:hAnsiTheme="minorAscii"/>
          <w:b/>
          <w:bCs/>
          <w:spacing w:val="-1"/>
          <w:sz w:val="24"/>
          <w:szCs w:val="24"/>
        </w:rPr>
        <w:t>Product</w:t>
      </w:r>
      <w:r>
        <w:rPr>
          <w:rFonts w:hint="default" w:cs="Times New Roman" w:asciiTheme="minorAscii" w:hAnsiTheme="minorAscii"/>
          <w:b/>
          <w:bCs/>
          <w:spacing w:val="16"/>
          <w:sz w:val="24"/>
          <w:szCs w:val="24"/>
        </w:rPr>
        <w:t xml:space="preserve"> </w:t>
      </w:r>
      <w:r>
        <w:rPr>
          <w:rFonts w:hint="default" w:cs="Times New Roman" w:asciiTheme="minorAscii" w:hAnsiTheme="minorAscii"/>
          <w:b/>
          <w:bCs/>
          <w:spacing w:val="-1"/>
          <w:sz w:val="24"/>
          <w:szCs w:val="24"/>
        </w:rPr>
        <w:t>performance indicators-direction finding mode</w:t>
      </w:r>
    </w:p>
    <w:tbl>
      <w:tblPr>
        <w:tblStyle w:val="27"/>
        <w:tblpPr w:leftFromText="180" w:rightFromText="180" w:vertAnchor="text" w:horzAnchor="page" w:tblpX="1778" w:tblpY="156"/>
        <w:tblOverlap w:val="never"/>
        <w:tblW w:w="830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3"/>
        <w:gridCol w:w="1990"/>
        <w:gridCol w:w="5756"/>
      </w:tblGrid>
      <w:tr w14:paraId="2199B5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563" w:type="dxa"/>
            <w:shd w:val="clear" w:color="auto" w:fill="E7E6E6"/>
          </w:tcPr>
          <w:p w14:paraId="766C2721">
            <w:pPr>
              <w:bidi w:val="0"/>
              <w:jc w:val="center"/>
              <w:rPr>
                <w:rFonts w:hint="default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default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990" w:type="dxa"/>
            <w:shd w:val="clear" w:color="auto" w:fill="E7E6E6"/>
          </w:tcPr>
          <w:p w14:paraId="2E260B22">
            <w:pPr>
              <w:bidi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</w:rPr>
              <w:t>I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tem</w:t>
            </w:r>
          </w:p>
        </w:tc>
        <w:tc>
          <w:tcPr>
            <w:tcW w:w="5756" w:type="dxa"/>
            <w:shd w:val="clear" w:color="auto" w:fill="E7E6E6"/>
          </w:tcPr>
          <w:p w14:paraId="0485F1CB">
            <w:pPr>
              <w:bidi w:val="0"/>
              <w:jc w:val="center"/>
              <w:rPr>
                <w:rFonts w:hint="default"/>
                <w:b/>
                <w:bCs/>
                <w:sz w:val="24"/>
                <w:szCs w:val="24"/>
              </w:rPr>
            </w:pPr>
            <w:r>
              <w:rPr>
                <w:rFonts w:hint="default"/>
                <w:b/>
                <w:bCs/>
                <w:sz w:val="24"/>
                <w:szCs w:val="24"/>
              </w:rPr>
              <w:t>Technical parameter</w:t>
            </w:r>
          </w:p>
        </w:tc>
      </w:tr>
      <w:tr w14:paraId="0DFC52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563" w:type="dxa"/>
            <w:vAlign w:val="center"/>
          </w:tcPr>
          <w:p w14:paraId="20D26879">
            <w:pPr>
              <w:bidi w:val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1</w:t>
            </w:r>
          </w:p>
        </w:tc>
        <w:tc>
          <w:tcPr>
            <w:tcW w:w="1990" w:type="dxa"/>
            <w:vAlign w:val="center"/>
          </w:tcPr>
          <w:p w14:paraId="42FEBB2E">
            <w:pPr>
              <w:bidi w:val="0"/>
              <w:ind w:firstLine="240" w:firstLineChars="10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Work pattern</w:t>
            </w:r>
          </w:p>
        </w:tc>
        <w:tc>
          <w:tcPr>
            <w:tcW w:w="5756" w:type="dxa"/>
            <w:vAlign w:val="center"/>
          </w:tcPr>
          <w:p w14:paraId="415FA9A7">
            <w:pPr>
              <w:bidi w:val="0"/>
              <w:ind w:firstLine="240" w:firstLineChars="10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/>
                <w:sz w:val="24"/>
                <w:szCs w:val="24"/>
              </w:rPr>
              <w:t>assive detection</w:t>
            </w:r>
          </w:p>
        </w:tc>
      </w:tr>
      <w:tr w14:paraId="513782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3" w:type="dxa"/>
            <w:vAlign w:val="center"/>
          </w:tcPr>
          <w:p w14:paraId="23FA6745">
            <w:pPr>
              <w:bidi w:val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2</w:t>
            </w:r>
          </w:p>
        </w:tc>
        <w:tc>
          <w:tcPr>
            <w:tcW w:w="1990" w:type="dxa"/>
            <w:vAlign w:val="center"/>
          </w:tcPr>
          <w:p w14:paraId="55B8FA9F">
            <w:pPr>
              <w:bidi w:val="0"/>
              <w:ind w:firstLine="240" w:firstLineChars="10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Work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t>frequency</w:t>
            </w:r>
          </w:p>
        </w:tc>
        <w:tc>
          <w:tcPr>
            <w:tcW w:w="5756" w:type="dxa"/>
            <w:vAlign w:val="center"/>
          </w:tcPr>
          <w:p w14:paraId="34739568">
            <w:pPr>
              <w:bidi w:val="0"/>
              <w:ind w:left="239" w:leftChars="114" w:firstLine="0" w:firstLineChars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eastAsia="zh-CN"/>
              </w:rPr>
              <w:t>400M, 900M,1.2G,</w:t>
            </w:r>
            <w:r>
              <w:rPr>
                <w:rFonts w:hint="default"/>
                <w:sz w:val="24"/>
                <w:szCs w:val="24"/>
              </w:rPr>
              <w:t xml:space="preserve">2.4G, </w:t>
            </w:r>
            <w:r>
              <w:rPr>
                <w:rFonts w:hint="default"/>
                <w:sz w:val="24"/>
                <w:szCs w:val="24"/>
                <w:lang w:eastAsia="zh-CN"/>
              </w:rPr>
              <w:t>5.2G,</w:t>
            </w:r>
            <w:r>
              <w:rPr>
                <w:rFonts w:hint="default"/>
                <w:sz w:val="24"/>
                <w:szCs w:val="24"/>
              </w:rPr>
              <w:t>5.8G and other commonly used drone frequency</w:t>
            </w:r>
          </w:p>
        </w:tc>
      </w:tr>
      <w:tr w14:paraId="127B2B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563" w:type="dxa"/>
            <w:vAlign w:val="center"/>
          </w:tcPr>
          <w:p w14:paraId="59A8CCF8">
            <w:pPr>
              <w:bidi w:val="0"/>
              <w:jc w:val="center"/>
              <w:rPr>
                <w:rFonts w:hint="default"/>
                <w:sz w:val="24"/>
                <w:szCs w:val="24"/>
              </w:rPr>
            </w:pPr>
          </w:p>
          <w:p w14:paraId="3BCC349D">
            <w:pPr>
              <w:bidi w:val="0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3</w:t>
            </w:r>
          </w:p>
        </w:tc>
        <w:tc>
          <w:tcPr>
            <w:tcW w:w="1990" w:type="dxa"/>
            <w:vAlign w:val="center"/>
          </w:tcPr>
          <w:p w14:paraId="0E600B3C">
            <w:pPr>
              <w:bidi w:val="0"/>
              <w:ind w:left="239" w:leftChars="114" w:firstLine="0" w:firstLineChars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Detection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t>and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i</w:t>
            </w:r>
            <w:r>
              <w:rPr>
                <w:rFonts w:hint="default"/>
                <w:sz w:val="24"/>
                <w:szCs w:val="24"/>
              </w:rPr>
              <w:t>dentify UAV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t>type</w:t>
            </w:r>
          </w:p>
        </w:tc>
        <w:tc>
          <w:tcPr>
            <w:tcW w:w="5756" w:type="dxa"/>
            <w:vAlign w:val="center"/>
          </w:tcPr>
          <w:p w14:paraId="159BBBAA">
            <w:pPr>
              <w:bidi w:val="0"/>
              <w:ind w:left="239" w:leftChars="114" w:firstLine="0" w:firstLineChars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DJI series, FPV, FEMI, YUNEEC, AUTEL, HUBSAN, Powervision, Tello UAV and video transmission module</w:t>
            </w:r>
          </w:p>
        </w:tc>
      </w:tr>
      <w:tr w14:paraId="463D47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3" w:type="dxa"/>
            <w:vAlign w:val="center"/>
          </w:tcPr>
          <w:p w14:paraId="1A3E8138">
            <w:pPr>
              <w:bidi w:val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90" w:type="dxa"/>
            <w:vAlign w:val="center"/>
          </w:tcPr>
          <w:p w14:paraId="6AEFFBC9">
            <w:pPr>
              <w:bidi w:val="0"/>
              <w:ind w:firstLine="240" w:firstLineChars="10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Detection range</w:t>
            </w:r>
          </w:p>
        </w:tc>
        <w:tc>
          <w:tcPr>
            <w:tcW w:w="5756" w:type="dxa"/>
            <w:vAlign w:val="center"/>
          </w:tcPr>
          <w:p w14:paraId="139B41F0">
            <w:pPr>
              <w:bidi w:val="0"/>
              <w:ind w:left="239" w:leftChars="114" w:firstLine="0" w:firstLineChars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eastAsia="zh-CN"/>
              </w:rPr>
              <w:t>10</w:t>
            </w:r>
            <w:r>
              <w:rPr>
                <w:rFonts w:hint="default"/>
                <w:sz w:val="24"/>
                <w:szCs w:val="24"/>
              </w:rPr>
              <w:t>0-</w:t>
            </w:r>
            <w:r>
              <w:rPr>
                <w:rFonts w:hint="default"/>
                <w:sz w:val="24"/>
                <w:szCs w:val="24"/>
                <w:lang w:eastAsia="zh-CN"/>
              </w:rPr>
              <w:t>20</w:t>
            </w:r>
            <w:r>
              <w:rPr>
                <w:rFonts w:hint="default"/>
                <w:sz w:val="24"/>
                <w:szCs w:val="24"/>
              </w:rPr>
              <w:t>00m (urban environment, tested by DJI AIR2 target)</w:t>
            </w:r>
          </w:p>
        </w:tc>
      </w:tr>
      <w:tr w14:paraId="5A7136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63" w:type="dxa"/>
            <w:vAlign w:val="center"/>
          </w:tcPr>
          <w:p w14:paraId="37F3166E">
            <w:pPr>
              <w:bidi w:val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90" w:type="dxa"/>
            <w:vAlign w:val="center"/>
          </w:tcPr>
          <w:p w14:paraId="03B0535B">
            <w:pPr>
              <w:bidi w:val="0"/>
              <w:ind w:firstLine="240" w:firstLineChars="10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Probe azimuth</w:t>
            </w:r>
          </w:p>
        </w:tc>
        <w:tc>
          <w:tcPr>
            <w:tcW w:w="5756" w:type="dxa"/>
            <w:vAlign w:val="center"/>
          </w:tcPr>
          <w:p w14:paraId="1E7A71EC">
            <w:pPr>
              <w:bidi w:val="0"/>
              <w:ind w:firstLine="240" w:firstLineChars="10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0 °~360° (omnidirectional antenna)</w:t>
            </w:r>
          </w:p>
        </w:tc>
      </w:tr>
      <w:tr w14:paraId="4F2646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3" w:type="dxa"/>
            <w:vAlign w:val="center"/>
          </w:tcPr>
          <w:p w14:paraId="44442563">
            <w:pPr>
              <w:bidi w:val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90" w:type="dxa"/>
            <w:vAlign w:val="center"/>
          </w:tcPr>
          <w:p w14:paraId="055B27DA">
            <w:pPr>
              <w:bidi w:val="0"/>
              <w:ind w:firstLine="240" w:firstLineChars="10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Recognition time</w:t>
            </w:r>
          </w:p>
        </w:tc>
        <w:tc>
          <w:tcPr>
            <w:tcW w:w="5756" w:type="dxa"/>
            <w:vAlign w:val="center"/>
          </w:tcPr>
          <w:p w14:paraId="1514845B">
            <w:pPr>
              <w:bidi w:val="0"/>
              <w:ind w:firstLine="240" w:firstLineChars="10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≤2s</w:t>
            </w:r>
          </w:p>
        </w:tc>
      </w:tr>
      <w:tr w14:paraId="21052A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3" w:type="dxa"/>
            <w:vAlign w:val="center"/>
          </w:tcPr>
          <w:p w14:paraId="0A6542B0">
            <w:pPr>
              <w:bidi w:val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90" w:type="dxa"/>
            <w:vAlign w:val="center"/>
          </w:tcPr>
          <w:p w14:paraId="69BC0D90">
            <w:pPr>
              <w:bidi w:val="0"/>
              <w:ind w:firstLine="240" w:firstLineChars="10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False alarm rate</w:t>
            </w:r>
          </w:p>
        </w:tc>
        <w:tc>
          <w:tcPr>
            <w:tcW w:w="5756" w:type="dxa"/>
            <w:vAlign w:val="center"/>
          </w:tcPr>
          <w:p w14:paraId="6E612CEB">
            <w:pPr>
              <w:bidi w:val="0"/>
              <w:ind w:firstLine="240" w:firstLineChars="10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1 time / day</w:t>
            </w:r>
          </w:p>
        </w:tc>
      </w:tr>
      <w:tr w14:paraId="339E48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63" w:type="dxa"/>
            <w:vAlign w:val="center"/>
          </w:tcPr>
          <w:p w14:paraId="5E4AEF26">
            <w:pPr>
              <w:bidi w:val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90" w:type="dxa"/>
            <w:vAlign w:val="center"/>
          </w:tcPr>
          <w:p w14:paraId="7BC576D8">
            <w:pPr>
              <w:bidi w:val="0"/>
              <w:ind w:left="239" w:leftChars="114" w:firstLine="0" w:firstLineChars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Capacity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</w:rPr>
              <w:t>of discernment</w:t>
            </w:r>
          </w:p>
        </w:tc>
        <w:tc>
          <w:tcPr>
            <w:tcW w:w="5756" w:type="dxa"/>
            <w:vAlign w:val="center"/>
          </w:tcPr>
          <w:p w14:paraId="616D27D7">
            <w:pPr>
              <w:bidi w:val="0"/>
              <w:ind w:left="239" w:leftChars="114" w:firstLine="0" w:firstLineChars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The number of drones that can be simultaneously detected and identified ≥ 10 (5 manufacturers)</w:t>
            </w:r>
          </w:p>
        </w:tc>
      </w:tr>
    </w:tbl>
    <w:p w14:paraId="5A440E30">
      <w:pPr>
        <w:spacing w:line="176" w:lineRule="exact"/>
      </w:pPr>
    </w:p>
    <w:tbl>
      <w:tblPr>
        <w:tblStyle w:val="27"/>
        <w:tblW w:w="8332" w:type="dxa"/>
        <w:tblInd w:w="9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928"/>
        <w:gridCol w:w="5837"/>
      </w:tblGrid>
      <w:tr w14:paraId="15C838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567" w:type="dxa"/>
            <w:shd w:val="clear" w:color="auto" w:fill="E7E6E6"/>
          </w:tcPr>
          <w:p w14:paraId="18879FC5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928" w:type="dxa"/>
            <w:shd w:val="clear" w:color="auto" w:fill="E7E6E6"/>
          </w:tcPr>
          <w:p w14:paraId="26090CD4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5837" w:type="dxa"/>
            <w:shd w:val="clear" w:color="auto" w:fill="E7E6E6"/>
          </w:tcPr>
          <w:p w14:paraId="443DE6B3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Technical parameter</w:t>
            </w:r>
          </w:p>
        </w:tc>
      </w:tr>
      <w:tr w14:paraId="175BB7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67" w:type="dxa"/>
          </w:tcPr>
          <w:p w14:paraId="3D19ED3C"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28" w:type="dxa"/>
          </w:tcPr>
          <w:p w14:paraId="26AEF356">
            <w:pPr>
              <w:bidi w:val="0"/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Work pattern</w:t>
            </w:r>
          </w:p>
        </w:tc>
        <w:tc>
          <w:tcPr>
            <w:tcW w:w="5837" w:type="dxa"/>
          </w:tcPr>
          <w:p w14:paraId="20B9EA3C">
            <w:pPr>
              <w:bidi w:val="0"/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Directional passive detection</w:t>
            </w:r>
          </w:p>
        </w:tc>
      </w:tr>
      <w:tr w14:paraId="4E06FD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7" w:type="dxa"/>
          </w:tcPr>
          <w:p w14:paraId="34AB8E16"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28" w:type="dxa"/>
          </w:tcPr>
          <w:p w14:paraId="3476A20F">
            <w:pPr>
              <w:bidi w:val="0"/>
              <w:ind w:left="239" w:leftChars="114" w:firstLine="0" w:firstLineChars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>object of action</w:t>
            </w:r>
          </w:p>
        </w:tc>
        <w:tc>
          <w:tcPr>
            <w:tcW w:w="5837" w:type="dxa"/>
          </w:tcPr>
          <w:p w14:paraId="4633D88A">
            <w:pPr>
              <w:bidi w:val="0"/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DJI (Phanton and Mavic), AUTEL, and HUBSAN</w:t>
            </w:r>
          </w:p>
        </w:tc>
      </w:tr>
      <w:tr w14:paraId="645A5D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7" w:type="dxa"/>
          </w:tcPr>
          <w:p w14:paraId="7D408901"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28" w:type="dxa"/>
          </w:tcPr>
          <w:p w14:paraId="2FD4F3A9">
            <w:pPr>
              <w:bidi w:val="0"/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Work</w:t>
            </w:r>
          </w:p>
          <w:p w14:paraId="17945D75">
            <w:pPr>
              <w:bidi w:val="0"/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frequency</w:t>
            </w:r>
          </w:p>
        </w:tc>
        <w:tc>
          <w:tcPr>
            <w:tcW w:w="5837" w:type="dxa"/>
          </w:tcPr>
          <w:p w14:paraId="31D21AC9">
            <w:pPr>
              <w:bidi w:val="0"/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2.4G</w:t>
            </w:r>
            <w:r>
              <w:rPr>
                <w:sz w:val="24"/>
                <w:szCs w:val="24"/>
                <w:lang w:eastAsia="zh-CN"/>
              </w:rPr>
              <w:t>,5</w:t>
            </w:r>
            <w:r>
              <w:rPr>
                <w:sz w:val="24"/>
                <w:szCs w:val="24"/>
              </w:rPr>
              <w:t>.8G</w:t>
            </w:r>
          </w:p>
        </w:tc>
      </w:tr>
      <w:tr w14:paraId="224DD3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7" w:type="dxa"/>
          </w:tcPr>
          <w:p w14:paraId="79B72321"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28" w:type="dxa"/>
          </w:tcPr>
          <w:p w14:paraId="01CB9783">
            <w:pPr>
              <w:bidi w:val="0"/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Detection range</w:t>
            </w:r>
          </w:p>
        </w:tc>
        <w:tc>
          <w:tcPr>
            <w:tcW w:w="5837" w:type="dxa"/>
          </w:tcPr>
          <w:p w14:paraId="7A802D11">
            <w:pPr>
              <w:bidi w:val="0"/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100-2000 m (urban environment with DJI AIR2)</w:t>
            </w:r>
          </w:p>
        </w:tc>
      </w:tr>
      <w:tr w14:paraId="0DB8FA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67" w:type="dxa"/>
          </w:tcPr>
          <w:p w14:paraId="1EA562AD"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28" w:type="dxa"/>
          </w:tcPr>
          <w:p w14:paraId="49C743FD">
            <w:pPr>
              <w:bidi w:val="0"/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Probe azimuth</w:t>
            </w:r>
          </w:p>
        </w:tc>
        <w:tc>
          <w:tcPr>
            <w:tcW w:w="5837" w:type="dxa"/>
          </w:tcPr>
          <w:p w14:paraId="7C882323">
            <w:pPr>
              <w:bidi w:val="0"/>
              <w:ind w:left="239" w:leftChars="114" w:firstLine="0" w:firstLineChars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≤30° (UAV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does not change the frequency during the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l</w:t>
            </w:r>
            <w:r>
              <w:rPr>
                <w:sz w:val="24"/>
                <w:szCs w:val="24"/>
              </w:rPr>
              <w:t>ocked DF mode and is 1 km from the device)</w:t>
            </w:r>
          </w:p>
        </w:tc>
      </w:tr>
    </w:tbl>
    <w:p w14:paraId="0C7FA188">
      <w:pPr>
        <w:spacing w:line="360" w:lineRule="auto"/>
        <w:rPr>
          <w:rFonts w:ascii="Times New Roman" w:hAnsi="Times New Roman" w:eastAsia="宋体"/>
          <w:i/>
          <w:iCs/>
          <w:sz w:val="24"/>
        </w:rPr>
      </w:pPr>
    </w:p>
    <w:p w14:paraId="176497CE">
      <w:pPr>
        <w:spacing w:line="360" w:lineRule="auto"/>
        <w:rPr>
          <w:rFonts w:ascii="Times New Roman" w:hAnsi="Times New Roman" w:eastAsia="宋体"/>
          <w:i/>
          <w:iCs/>
          <w:sz w:val="24"/>
        </w:rPr>
      </w:pPr>
    </w:p>
    <w:p w14:paraId="156CA778">
      <w:pPr>
        <w:pStyle w:val="6"/>
        <w:spacing w:before="221" w:line="198" w:lineRule="auto"/>
        <w:ind w:left="679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14:paraId="3D53B898">
      <w:pPr>
        <w:pStyle w:val="6"/>
        <w:spacing w:before="221" w:line="198" w:lineRule="auto"/>
        <w:ind w:left="679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14:paraId="0920728F">
      <w:pPr>
        <w:pStyle w:val="6"/>
        <w:spacing w:before="221" w:line="198" w:lineRule="auto"/>
        <w:ind w:left="679"/>
        <w:jc w:val="center"/>
        <w:rPr>
          <w:rFonts w:hint="default" w:cs="Times New Roman" w:asciiTheme="minorAscii" w:hAnsiTheme="minorAscii"/>
          <w:sz w:val="24"/>
          <w:szCs w:val="24"/>
        </w:rPr>
      </w:pPr>
      <w:r>
        <w:rPr>
          <w:rFonts w:hint="default" w:cs="Times New Roman" w:asciiTheme="minorAscii" w:hAnsiTheme="minorAscii"/>
          <w:b/>
          <w:bCs/>
          <w:spacing w:val="-1"/>
          <w:sz w:val="24"/>
          <w:szCs w:val="24"/>
        </w:rPr>
        <w:t xml:space="preserve">Table </w:t>
      </w:r>
      <w:r>
        <w:rPr>
          <w:rFonts w:hint="eastAsia" w:eastAsia="宋体" w:cs="Times New Roman" w:asciiTheme="minorAscii" w:hAnsiTheme="minorAscii"/>
          <w:b/>
          <w:bCs/>
          <w:spacing w:val="-1"/>
          <w:sz w:val="24"/>
          <w:szCs w:val="24"/>
          <w:lang w:val="en-US" w:eastAsia="zh-CN"/>
        </w:rPr>
        <w:t>3</w:t>
      </w:r>
      <w:r>
        <w:rPr>
          <w:rFonts w:hint="default" w:cs="Times New Roman" w:asciiTheme="minorAscii" w:hAnsiTheme="minorAscii"/>
          <w:b/>
          <w:bCs/>
          <w:spacing w:val="18"/>
          <w:sz w:val="24"/>
          <w:szCs w:val="24"/>
        </w:rPr>
        <w:t xml:space="preserve"> </w:t>
      </w:r>
      <w:r>
        <w:rPr>
          <w:rFonts w:hint="default" w:cs="Times New Roman" w:asciiTheme="minorAscii" w:hAnsiTheme="minorAscii"/>
          <w:b/>
          <w:bCs/>
          <w:spacing w:val="-1"/>
          <w:sz w:val="24"/>
          <w:szCs w:val="24"/>
        </w:rPr>
        <w:t>Product</w:t>
      </w:r>
      <w:r>
        <w:rPr>
          <w:rFonts w:hint="default" w:cs="Times New Roman" w:asciiTheme="minorAscii" w:hAnsiTheme="minorAscii"/>
          <w:b/>
          <w:bCs/>
          <w:spacing w:val="16"/>
          <w:sz w:val="24"/>
          <w:szCs w:val="24"/>
        </w:rPr>
        <w:t xml:space="preserve"> </w:t>
      </w:r>
      <w:r>
        <w:rPr>
          <w:rFonts w:hint="default" w:cs="Times New Roman" w:asciiTheme="minorAscii" w:hAnsiTheme="minorAscii"/>
          <w:b/>
          <w:bCs/>
          <w:spacing w:val="-1"/>
          <w:sz w:val="24"/>
          <w:szCs w:val="24"/>
        </w:rPr>
        <w:t xml:space="preserve">performance </w:t>
      </w:r>
      <w:r>
        <w:rPr>
          <w:rFonts w:hint="default" w:eastAsia="宋体" w:cs="Times New Roman" w:asciiTheme="minorAscii" w:hAnsiTheme="minorAscii"/>
          <w:b/>
          <w:bCs/>
          <w:spacing w:val="-1"/>
          <w:sz w:val="24"/>
          <w:szCs w:val="24"/>
          <w:lang w:eastAsia="zh-CN"/>
        </w:rPr>
        <w:t xml:space="preserve">Jamming </w:t>
      </w:r>
      <w:r>
        <w:rPr>
          <w:rFonts w:hint="default" w:cs="Times New Roman" w:asciiTheme="minorAscii" w:hAnsiTheme="minorAscii"/>
          <w:b/>
          <w:bCs/>
          <w:spacing w:val="-1"/>
          <w:sz w:val="24"/>
          <w:szCs w:val="24"/>
        </w:rPr>
        <w:t>mode</w:t>
      </w:r>
    </w:p>
    <w:tbl>
      <w:tblPr>
        <w:tblStyle w:val="13"/>
        <w:tblpPr w:leftFromText="180" w:rightFromText="180" w:vertAnchor="text" w:horzAnchor="page" w:tblpX="1752" w:tblpY="485"/>
        <w:tblOverlap w:val="never"/>
        <w:tblW w:w="5044" w:type="pct"/>
        <w:tblCellSpacing w:w="0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99"/>
        <w:gridCol w:w="2468"/>
        <w:gridCol w:w="854"/>
        <w:gridCol w:w="3119"/>
      </w:tblGrid>
      <w:tr w14:paraId="0CFA49E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1184" w:type="pct"/>
            <w:tcBorders>
              <w:bottom w:val="single" w:color="auto" w:sz="4" w:space="0"/>
              <w:right w:val="single" w:color="000000" w:sz="4" w:space="0"/>
            </w:tcBorders>
            <w:shd w:val="clear" w:color="auto" w:fill="8EAADB" w:themeFill="accent5" w:themeFillTint="99"/>
          </w:tcPr>
          <w:p w14:paraId="36ADCC94">
            <w:pPr>
              <w:widowControl/>
              <w:jc w:val="center"/>
              <w:rPr>
                <w:rFonts w:hint="default" w:eastAsia="Arial" w:cs="Times New Roman" w:asciiTheme="minorAscii" w:hAnsiTheme="minorAscii"/>
                <w:b/>
                <w:bCs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b/>
                <w:bCs/>
                <w:spacing w:val="-1"/>
                <w:position w:val="4"/>
                <w:sz w:val="24"/>
                <w:szCs w:val="24"/>
                <w:lang w:eastAsia="en-US"/>
              </w:rPr>
              <w:t>Channel</w:t>
            </w:r>
          </w:p>
        </w:tc>
        <w:tc>
          <w:tcPr>
            <w:tcW w:w="1968" w:type="pct"/>
            <w:gridSpan w:val="2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8EAADB" w:themeFill="accent5" w:themeFillTint="99"/>
          </w:tcPr>
          <w:p w14:paraId="691E3733">
            <w:pPr>
              <w:widowControl/>
              <w:jc w:val="center"/>
              <w:rPr>
                <w:rFonts w:hint="default" w:eastAsia="Arial" w:cs="Times New Roman" w:asciiTheme="minorAscii" w:hAnsiTheme="minorAscii"/>
                <w:b/>
                <w:bCs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b/>
                <w:bCs/>
                <w:spacing w:val="-1"/>
                <w:position w:val="4"/>
                <w:sz w:val="24"/>
                <w:szCs w:val="24"/>
                <w:lang w:eastAsia="en-US"/>
              </w:rPr>
              <w:t>Working frequency</w:t>
            </w:r>
          </w:p>
        </w:tc>
        <w:tc>
          <w:tcPr>
            <w:tcW w:w="1847" w:type="pct"/>
            <w:tcBorders>
              <w:left w:val="single" w:color="000000" w:sz="4" w:space="0"/>
              <w:bottom w:val="single" w:color="auto" w:sz="4" w:space="0"/>
            </w:tcBorders>
            <w:shd w:val="clear" w:color="auto" w:fill="8EAADB" w:themeFill="accent5" w:themeFillTint="99"/>
          </w:tcPr>
          <w:p w14:paraId="318A89F1">
            <w:pPr>
              <w:widowControl/>
              <w:jc w:val="center"/>
              <w:rPr>
                <w:rFonts w:hint="default" w:eastAsia="Arial" w:cs="Times New Roman" w:asciiTheme="minorAscii" w:hAnsiTheme="minorAscii"/>
                <w:b/>
                <w:bCs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b/>
                <w:bCs/>
                <w:spacing w:val="-1"/>
                <w:position w:val="4"/>
                <w:sz w:val="24"/>
                <w:szCs w:val="24"/>
                <w:lang w:eastAsia="en-US"/>
              </w:rPr>
              <w:t>Output power(±1dBm)</w:t>
            </w:r>
          </w:p>
        </w:tc>
      </w:tr>
      <w:tr w14:paraId="0DC4CA7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1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1B539D4">
            <w:pPr>
              <w:widowControl/>
              <w:jc w:val="center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CH1</w:t>
            </w:r>
          </w:p>
        </w:tc>
        <w:tc>
          <w:tcPr>
            <w:tcW w:w="19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C909C36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420-4</w:t>
            </w: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5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0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MHz</w:t>
            </w:r>
          </w:p>
        </w:tc>
        <w:tc>
          <w:tcPr>
            <w:tcW w:w="1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8F82A22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4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7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 xml:space="preserve"> dBm(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5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0W)</w:t>
            </w:r>
          </w:p>
        </w:tc>
      </w:tr>
      <w:tr w14:paraId="61D1A47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1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9D1A9DB">
            <w:pPr>
              <w:widowControl/>
              <w:jc w:val="center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CH2</w:t>
            </w:r>
          </w:p>
        </w:tc>
        <w:tc>
          <w:tcPr>
            <w:tcW w:w="19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26E9278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7</w:t>
            </w: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0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0-</w:t>
            </w: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84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0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MHz</w:t>
            </w:r>
          </w:p>
        </w:tc>
        <w:tc>
          <w:tcPr>
            <w:tcW w:w="1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3F7F352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4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7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 xml:space="preserve"> dBm(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50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W)</w:t>
            </w:r>
          </w:p>
        </w:tc>
      </w:tr>
      <w:tr w14:paraId="55D3D6C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1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B62D92C">
            <w:pPr>
              <w:widowControl/>
              <w:jc w:val="center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CH3</w:t>
            </w:r>
          </w:p>
        </w:tc>
        <w:tc>
          <w:tcPr>
            <w:tcW w:w="19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1694A47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84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0</w:t>
            </w: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-930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MHz</w:t>
            </w:r>
          </w:p>
        </w:tc>
        <w:tc>
          <w:tcPr>
            <w:tcW w:w="1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53AC1B1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4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7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 xml:space="preserve"> dBm(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5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0W)</w:t>
            </w:r>
          </w:p>
        </w:tc>
      </w:tr>
      <w:tr w14:paraId="4D52C2D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1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88228F4">
            <w:pPr>
              <w:widowControl/>
              <w:jc w:val="center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CH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4</w:t>
            </w:r>
          </w:p>
        </w:tc>
        <w:tc>
          <w:tcPr>
            <w:tcW w:w="19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FAEC8B4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1550-1610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MHz</w:t>
            </w:r>
          </w:p>
        </w:tc>
        <w:tc>
          <w:tcPr>
            <w:tcW w:w="1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8656BF6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4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7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 xml:space="preserve"> dBm(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5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0W)</w:t>
            </w:r>
          </w:p>
        </w:tc>
      </w:tr>
      <w:tr w14:paraId="0E7C794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1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D7CB1D9">
            <w:pPr>
              <w:widowControl/>
              <w:jc w:val="center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CH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5</w:t>
            </w:r>
          </w:p>
        </w:tc>
        <w:tc>
          <w:tcPr>
            <w:tcW w:w="19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AE7D2AD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1100-1300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MHz</w:t>
            </w:r>
          </w:p>
        </w:tc>
        <w:tc>
          <w:tcPr>
            <w:tcW w:w="1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8ECC493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4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7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 xml:space="preserve"> dBm(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5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0W)</w:t>
            </w:r>
          </w:p>
        </w:tc>
      </w:tr>
      <w:tr w14:paraId="53A5C09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1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0C67603">
            <w:pPr>
              <w:widowControl/>
              <w:jc w:val="center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CH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6</w:t>
            </w:r>
          </w:p>
        </w:tc>
        <w:tc>
          <w:tcPr>
            <w:tcW w:w="19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3EB35D5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5150-530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0MHz</w:t>
            </w:r>
          </w:p>
        </w:tc>
        <w:tc>
          <w:tcPr>
            <w:tcW w:w="1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B64CFB7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4</w:t>
            </w: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5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 xml:space="preserve"> dBm(</w:t>
            </w: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3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0W)</w:t>
            </w:r>
          </w:p>
        </w:tc>
      </w:tr>
      <w:tr w14:paraId="373F6D8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1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ED208CB">
            <w:pPr>
              <w:widowControl/>
              <w:jc w:val="center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CH7</w:t>
            </w:r>
          </w:p>
        </w:tc>
        <w:tc>
          <w:tcPr>
            <w:tcW w:w="19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FC0221C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2</w:t>
            </w: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40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0-25</w:t>
            </w: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0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0MHz</w:t>
            </w:r>
          </w:p>
        </w:tc>
        <w:tc>
          <w:tcPr>
            <w:tcW w:w="1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E49AECC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4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7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 xml:space="preserve"> dBm(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50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W)</w:t>
            </w:r>
          </w:p>
        </w:tc>
      </w:tr>
      <w:tr w14:paraId="62FFA50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11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DA9CF13">
            <w:pPr>
              <w:widowControl/>
              <w:jc w:val="center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CH8</w:t>
            </w:r>
          </w:p>
        </w:tc>
        <w:tc>
          <w:tcPr>
            <w:tcW w:w="19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729D808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5700-5900MHz</w:t>
            </w:r>
          </w:p>
        </w:tc>
        <w:tc>
          <w:tcPr>
            <w:tcW w:w="1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959FA17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47 dBm(50W)</w:t>
            </w:r>
          </w:p>
        </w:tc>
      </w:tr>
      <w:tr w14:paraId="28E93C0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</w:tcPr>
          <w:p w14:paraId="01B98564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 xml:space="preserve">Total output power: </w:t>
            </w: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38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0W</w:t>
            </w:r>
          </w:p>
        </w:tc>
      </w:tr>
      <w:tr w14:paraId="07698A2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</w:tcPr>
          <w:p w14:paraId="64F72ADE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 xml:space="preserve">Power consumption : </w:t>
            </w: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9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0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0W</w:t>
            </w:r>
          </w:p>
        </w:tc>
      </w:tr>
      <w:tr w14:paraId="142691D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</w:tcPr>
          <w:p w14:paraId="6DBBDE51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Power supply: AC90-260V, DC24-28V</w:t>
            </w:r>
          </w:p>
        </w:tc>
      </w:tr>
      <w:tr w14:paraId="7401281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</w:tcPr>
          <w:p w14:paraId="23B15BDA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Main engine weight : 12Kg (Manpack 10KG,Antenna 1.5KG,Control Box 0.3KG)</w:t>
            </w:r>
          </w:p>
        </w:tc>
      </w:tr>
      <w:tr w14:paraId="330536E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</w:tcPr>
          <w:p w14:paraId="08662A46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Size:520*400*230mm</w:t>
            </w:r>
          </w:p>
        </w:tc>
      </w:tr>
      <w:tr w14:paraId="38B8F58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</w:tcPr>
          <w:p w14:paraId="132E690B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With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 xml:space="preserve"> omni 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antenna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 xml:space="preserve"> 8 pcs</w:t>
            </w:r>
          </w:p>
        </w:tc>
      </w:tr>
      <w:tr w14:paraId="6A1E429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</w:tcPr>
          <w:p w14:paraId="37266299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Jammer Module Number :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8</w:t>
            </w:r>
          </w:p>
        </w:tc>
      </w:tr>
      <w:tr w14:paraId="3EDE728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2646" w:type="pct"/>
            <w:gridSpan w:val="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</w:tcPr>
          <w:p w14:paraId="339C0028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Cooling System:</w:t>
            </w:r>
          </w:p>
        </w:tc>
        <w:tc>
          <w:tcPr>
            <w:tcW w:w="2353" w:type="pct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FFFFFF"/>
          </w:tcPr>
          <w:p w14:paraId="550F517A">
            <w:pPr>
              <w:widowControl/>
              <w:ind w:firstLine="238" w:firstLineChars="100"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Systematic Smart Cooling System</w:t>
            </w:r>
          </w:p>
        </w:tc>
      </w:tr>
      <w:tr w14:paraId="77FB715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2646" w:type="pct"/>
            <w:gridSpan w:val="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</w:tcPr>
          <w:p w14:paraId="0E0A5D5B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Jamming Source :</w:t>
            </w:r>
          </w:p>
        </w:tc>
        <w:tc>
          <w:tcPr>
            <w:tcW w:w="2353" w:type="pct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FFFFFF"/>
          </w:tcPr>
          <w:p w14:paraId="4D579260">
            <w:pPr>
              <w:widowControl/>
              <w:ind w:firstLine="238" w:firstLineChars="100"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Noise Technology</w:t>
            </w:r>
          </w:p>
        </w:tc>
      </w:tr>
      <w:tr w14:paraId="449D85F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2646" w:type="pct"/>
            <w:gridSpan w:val="2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</w:tcPr>
          <w:p w14:paraId="65B9179F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Humidity: 30%-95%</w:t>
            </w:r>
          </w:p>
        </w:tc>
        <w:tc>
          <w:tcPr>
            <w:tcW w:w="2353" w:type="pct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FFFFFF"/>
          </w:tcPr>
          <w:p w14:paraId="5716329E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</w:p>
        </w:tc>
      </w:tr>
      <w:tr w14:paraId="5FE8D50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</w:tcPr>
          <w:p w14:paraId="29E489B7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Running temperature : -20℃ to +60℃</w:t>
            </w:r>
          </w:p>
        </w:tc>
      </w:tr>
      <w:tr w14:paraId="24B5CEB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</w:tcPr>
          <w:p w14:paraId="78EF8B5A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Inside battery working 1.5h: 24V,2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</w:rPr>
              <w:t>5</w:t>
            </w: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AH</w:t>
            </w:r>
          </w:p>
        </w:tc>
      </w:tr>
      <w:tr w14:paraId="1BF642F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</w:tcPr>
          <w:p w14:paraId="596AE505">
            <w:pPr>
              <w:widowControl/>
              <w:jc w:val="left"/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Battery charger: 5A(Open the external switch to charge, automatically manage the charging current, full automatically disconnect)</w:t>
            </w:r>
          </w:p>
        </w:tc>
      </w:tr>
      <w:tr w14:paraId="5FD8F63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exac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</w:tcPr>
          <w:p w14:paraId="03E2B540">
            <w:pPr>
              <w:widowControl/>
              <w:jc w:val="left"/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>Jamming Range:  800-1500m</w:t>
            </w:r>
          </w:p>
        </w:tc>
      </w:tr>
      <w:tr w14:paraId="31122AC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  <w:tblCellSpacing w:w="0" w:type="dxa"/>
        </w:trPr>
        <w:tc>
          <w:tcPr>
            <w:tcW w:w="5000" w:type="pct"/>
            <w:gridSpan w:val="4"/>
            <w:tcBorders>
              <w:top w:val="single" w:color="auto" w:sz="4" w:space="0"/>
            </w:tcBorders>
            <w:shd w:val="clear" w:color="auto" w:fill="FFFFFF"/>
          </w:tcPr>
          <w:p w14:paraId="4A4BB71B">
            <w:pPr>
              <w:widowControl/>
              <w:jc w:val="left"/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  <w:r>
              <w:rPr>
                <w:rFonts w:hint="default" w:eastAsia="Arial" w:cs="Times New Roman" w:asciiTheme="minorAscii" w:hAnsiTheme="minorAscii"/>
                <w:spacing w:val="-1"/>
                <w:position w:val="4"/>
                <w:sz w:val="24"/>
                <w:szCs w:val="24"/>
                <w:lang w:eastAsia="en-US"/>
              </w:rPr>
              <w:t>External Remote control Panel : shows the battery voltage, can switch on/off each band.</w:t>
            </w:r>
            <w:r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  <w:t xml:space="preserve"> </w:t>
            </w:r>
          </w:p>
          <w:p w14:paraId="7A8001CD">
            <w:pPr>
              <w:widowControl/>
              <w:jc w:val="left"/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</w:p>
          <w:p w14:paraId="38727001">
            <w:pPr>
              <w:widowControl/>
              <w:jc w:val="left"/>
              <w:rPr>
                <w:rFonts w:hint="default" w:cs="Times New Roman" w:asciiTheme="minorAscii" w:hAnsiTheme="minorAscii"/>
                <w:spacing w:val="-1"/>
                <w:position w:val="4"/>
                <w:sz w:val="24"/>
                <w:szCs w:val="24"/>
              </w:rPr>
            </w:pPr>
          </w:p>
        </w:tc>
      </w:tr>
    </w:tbl>
    <w:p w14:paraId="68C5F971">
      <w:pPr>
        <w:spacing w:line="360" w:lineRule="auto"/>
        <w:rPr>
          <w:rFonts w:ascii="Times New Roman" w:hAnsi="Times New Roman" w:eastAsia="Arial" w:cs="Times New Roman"/>
          <w:spacing w:val="-1"/>
          <w:position w:val="4"/>
          <w:sz w:val="24"/>
          <w:lang w:eastAsia="en-US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思源宋体 CN SemiBold">
    <w:altName w:val="宋体"/>
    <w:panose1 w:val="02020600000000000000"/>
    <w:charset w:val="86"/>
    <w:family w:val="auto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Content>
      <w:p w14:paraId="446A9768">
        <w:pPr>
          <w:pStyle w:val="7"/>
        </w:pPr>
        <w:r>
          <w:t xml:space="preserve">                                            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t xml:space="preserve">                                              </w:t>
        </w:r>
      </w:p>
    </w:sdtContent>
  </w:sdt>
  <w:p w14:paraId="483F4274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FFE3A8">
    <w:pPr>
      <w:pStyle w:val="7"/>
      <w:wordWrap w:val="0"/>
      <w:adjustRightInd w:val="0"/>
      <w:ind w:right="181"/>
      <w:jc w:val="both"/>
    </w:pPr>
    <w:r>
      <w:rPr>
        <w:sz w:val="18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33655</wp:posOffset>
          </wp:positionH>
          <wp:positionV relativeFrom="paragraph">
            <wp:posOffset>-48260</wp:posOffset>
          </wp:positionV>
          <wp:extent cx="605790" cy="407035"/>
          <wp:effectExtent l="0" t="0" r="3810" b="13335"/>
          <wp:wrapNone/>
          <wp:docPr id="6" name="图片 6" descr="e1f27d9d2a91d14869d49d0edc039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e1f27d9d2a91d14869d49d0edc0394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790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1932940</wp:posOffset>
              </wp:positionH>
              <wp:positionV relativeFrom="paragraph">
                <wp:posOffset>47625</wp:posOffset>
              </wp:positionV>
              <wp:extent cx="3453765" cy="327660"/>
              <wp:effectExtent l="11430" t="6350" r="0" b="0"/>
              <wp:wrapNone/>
              <wp:docPr id="13" name="组合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53765" cy="327660"/>
                        <a:chOff x="5127" y="1274"/>
                        <a:chExt cx="5439" cy="516"/>
                      </a:xfrm>
                    </wpg:grpSpPr>
                    <wps:wsp>
                      <wps:cNvPr id="5" name="任意多边形 5"/>
                      <wps:cNvSpPr/>
                      <wps:spPr>
                        <a:xfrm>
                          <a:off x="5127" y="1274"/>
                          <a:ext cx="5102" cy="340"/>
                        </a:xfrm>
                        <a:custGeom>
                          <a:avLst/>
                          <a:gdLst>
                            <a:gd name="connsiteX0" fmla="*/ 206 w 5020"/>
                            <a:gd name="connsiteY0" fmla="*/ 19 h 358"/>
                            <a:gd name="connsiteX1" fmla="*/ 5020 w 5020"/>
                            <a:gd name="connsiteY1" fmla="*/ 0 h 358"/>
                            <a:gd name="connsiteX2" fmla="*/ 5020 w 5020"/>
                            <a:gd name="connsiteY2" fmla="*/ 358 h 358"/>
                            <a:gd name="connsiteX3" fmla="*/ 0 w 5020"/>
                            <a:gd name="connsiteY3" fmla="*/ 358 h 358"/>
                            <a:gd name="connsiteX4" fmla="*/ 206 w 5020"/>
                            <a:gd name="connsiteY4" fmla="*/ 19 h 35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020" h="358">
                              <a:moveTo>
                                <a:pt x="206" y="19"/>
                              </a:moveTo>
                              <a:lnTo>
                                <a:pt x="5020" y="0"/>
                              </a:lnTo>
                              <a:lnTo>
                                <a:pt x="5020" y="358"/>
                              </a:lnTo>
                              <a:lnTo>
                                <a:pt x="0" y="358"/>
                              </a:lnTo>
                              <a:lnTo>
                                <a:pt x="206" y="1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lumMod val="75000"/>
                          </a:schemeClr>
                        </a:solidFill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9" name="文本框 9"/>
                      <wps:cNvSpPr txBox="1"/>
                      <wps:spPr>
                        <a:xfrm>
                          <a:off x="8937" y="1278"/>
                          <a:ext cx="1629" cy="5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1B4D1F">
                            <w:pP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Times New Roman" w:hAnsi="Times New Roman" w:eastAsia="思源宋体 CN SemiBold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Ta</w:t>
                            </w:r>
                            <w:r>
                              <w:rPr>
                                <w:rFonts w:hint="default" w:ascii="Times New Roman" w:hAnsi="Times New Roman" w:eastAsia="思源宋体 CN SemiBold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tusky</w:t>
                            </w:r>
                            <w:r>
                              <w:rPr>
                                <w:rFonts w:hint="default" w:ascii="Times New Roman" w:hAnsi="Times New Roman" w:eastAsia="思源宋体 CN SemiBold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 Tech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152.2pt;margin-top:3.75pt;height:25.8pt;width:271.95pt;z-index:251660288;mso-width-relative:page;mso-height-relative:page;" coordorigin="5127,1274" coordsize="5439,516" o:gfxdata="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">
              <o:lock v:ext="edit" aspectratio="f"/>
              <v:shape id="_x0000_s1026" o:spid="_x0000_s1026" o:spt="100" style="position:absolute;left:5127;top:1274;height:340;width:5102;v-text-anchor:middle;" fillcolor="#2F5597 [2408]" filled="t" stroked="t" coordsize="5020,358" o:gfxdata="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6qCxvQAA&#10;ANoAAAAPAAAAAAAAAAEAIAAAACIAAABkcnMvZG93bnJldi54bWxQSwECFAAUAAAACACHTuJAMy8F&#10;njsAAAA5AAAAEAAAAAAAAAABACAAAAAMAQAAZHJzL3NoYXBleG1sLnhtbFBLBQYAAAAABgAGAFsB&#10;AAC2AwAAAAA=&#10;" path="m206,19l5020,0,5020,358,0,358,206,19xe">
                <v:path o:connectlocs="209,18;5102,0;5102,340;0,340;209,18" o:connectangles="0,0,0,0,0"/>
                <v:fill on="t" focussize="0,0"/>
                <v:stroke weight="1pt" color="#2F5597 [2408]" miterlimit="8" joinstyle="miter"/>
                <v:imagedata o:title=""/>
                <o:lock v:ext="edit" aspectratio="f"/>
              </v:shape>
              <v:shape id="_x0000_s1026" o:spid="_x0000_s1026" o:spt="202" type="#_x0000_t202" style="position:absolute;left:8937;top:1278;height:512;width:1629;" filled="f" stroked="f" coordsize="21600,21600" o:gfxdata="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QQjGb4A&#10;AADaAAAADwAAAAAAAAABACAAAAAiAAAAZHJzL2Rvd25yZXYueG1sUEsBAhQAFAAAAAgAh07iQDMv&#10;BZ47AAAAOQAAABAAAAAAAAAAAQAgAAAADQEAAGRycy9zaGFwZXhtbC54bWxQSwUGAAAAAAYABgBb&#10;AQAAtwM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B1B4D1F">
                      <w:pP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default" w:ascii="Times New Roman" w:hAnsi="Times New Roman" w:eastAsia="思源宋体 CN SemiBold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Ta</w:t>
                      </w:r>
                      <w:r>
                        <w:rPr>
                          <w:rFonts w:hint="default" w:ascii="Times New Roman" w:hAnsi="Times New Roman" w:eastAsia="思源宋体 CN SemiBold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tusky</w:t>
                      </w:r>
                      <w:r>
                        <w:rPr>
                          <w:rFonts w:hint="default" w:ascii="Times New Roman" w:hAnsi="Times New Roman" w:eastAsia="思源宋体 CN SemiBold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 Tech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374015</wp:posOffset>
              </wp:positionV>
              <wp:extent cx="5273040" cy="13970"/>
              <wp:effectExtent l="0" t="15875" r="3810" b="27305"/>
              <wp:wrapNone/>
              <wp:docPr id="15" name="直接连接符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273040" cy="13970"/>
                      </a:xfrm>
                      <a:prstGeom prst="line">
                        <a:avLst/>
                      </a:prstGeom>
                      <a:ln w="31750" cmpd="thinThick">
                        <a:solidFill>
                          <a:schemeClr val="accent5">
                            <a:lumMod val="75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0pt;margin-top:29.45pt;height:1.1pt;width:415.2pt;z-index:251659264;mso-width-relative:page;mso-height-relative:page;" filled="f" stroked="t" coordsize="21600,21600" o:gfxdata="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PqL9ObWAAAABgEAAA8AAAAAAAAAAQAgAAAAIgAAAGRy&#10;cy9kb3ducmV2LnhtbFBLAQIUABQAAAAIAIdO4kB4BJ4TBwIAAOoDAAAOAAAAAAAAAAEAIAAAACUB&#10;AABkcnMvZTJvRG9jLnhtbFBLBQYAAAAABgAGAFkBAACeBQAAAAA=&#10;">
              <v:fill on="f" focussize="0,0"/>
              <v:stroke weight="2.5pt" color="#2F5597 [2408]" linestyle="thinThick" miterlimit="8" joinstyle="miter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A12B6A"/>
    <w:multiLevelType w:val="singleLevel"/>
    <w:tmpl w:val="4DA12B6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FjMmJjMjIyNDRlY2I1YTYxY2IyYzQxODc2ZmY4ZTEifQ=="/>
  </w:docVars>
  <w:rsids>
    <w:rsidRoot w:val="3C3E05FB"/>
    <w:rsid w:val="000315A1"/>
    <w:rsid w:val="00040447"/>
    <w:rsid w:val="000450E0"/>
    <w:rsid w:val="0008768F"/>
    <w:rsid w:val="000A3610"/>
    <w:rsid w:val="000B52CA"/>
    <w:rsid w:val="000C164F"/>
    <w:rsid w:val="001075C9"/>
    <w:rsid w:val="00110E8D"/>
    <w:rsid w:val="0013127C"/>
    <w:rsid w:val="001739D9"/>
    <w:rsid w:val="00175A4C"/>
    <w:rsid w:val="001C0B86"/>
    <w:rsid w:val="001D3042"/>
    <w:rsid w:val="002551C0"/>
    <w:rsid w:val="0025755A"/>
    <w:rsid w:val="00261793"/>
    <w:rsid w:val="0027173F"/>
    <w:rsid w:val="00280B73"/>
    <w:rsid w:val="002C72DE"/>
    <w:rsid w:val="002E2C04"/>
    <w:rsid w:val="0034139C"/>
    <w:rsid w:val="003563AC"/>
    <w:rsid w:val="003630C7"/>
    <w:rsid w:val="00391EFE"/>
    <w:rsid w:val="003A67D1"/>
    <w:rsid w:val="003C3CEC"/>
    <w:rsid w:val="003F0304"/>
    <w:rsid w:val="00406BBB"/>
    <w:rsid w:val="00407AE9"/>
    <w:rsid w:val="004214E0"/>
    <w:rsid w:val="004267FA"/>
    <w:rsid w:val="004626C5"/>
    <w:rsid w:val="00472137"/>
    <w:rsid w:val="00474927"/>
    <w:rsid w:val="004818C4"/>
    <w:rsid w:val="004D7886"/>
    <w:rsid w:val="005108CD"/>
    <w:rsid w:val="00513856"/>
    <w:rsid w:val="00560749"/>
    <w:rsid w:val="00562EAD"/>
    <w:rsid w:val="006037BF"/>
    <w:rsid w:val="0061680B"/>
    <w:rsid w:val="00645174"/>
    <w:rsid w:val="00655ACE"/>
    <w:rsid w:val="00673C28"/>
    <w:rsid w:val="00680C65"/>
    <w:rsid w:val="00694ECA"/>
    <w:rsid w:val="006D3C04"/>
    <w:rsid w:val="006E2A7C"/>
    <w:rsid w:val="006E7349"/>
    <w:rsid w:val="006F4CF8"/>
    <w:rsid w:val="007530E1"/>
    <w:rsid w:val="00773154"/>
    <w:rsid w:val="00782706"/>
    <w:rsid w:val="00787A27"/>
    <w:rsid w:val="007A6B11"/>
    <w:rsid w:val="00812370"/>
    <w:rsid w:val="00872E40"/>
    <w:rsid w:val="008937F9"/>
    <w:rsid w:val="008B0C0F"/>
    <w:rsid w:val="008E48BC"/>
    <w:rsid w:val="009115E5"/>
    <w:rsid w:val="009247B8"/>
    <w:rsid w:val="009409E4"/>
    <w:rsid w:val="00952644"/>
    <w:rsid w:val="00956AE9"/>
    <w:rsid w:val="00961EA1"/>
    <w:rsid w:val="00993D2B"/>
    <w:rsid w:val="00A041E6"/>
    <w:rsid w:val="00A2673C"/>
    <w:rsid w:val="00A30BC9"/>
    <w:rsid w:val="00A675CF"/>
    <w:rsid w:val="00A71F37"/>
    <w:rsid w:val="00A95A19"/>
    <w:rsid w:val="00AA5D61"/>
    <w:rsid w:val="00AC5566"/>
    <w:rsid w:val="00AD2198"/>
    <w:rsid w:val="00AF0850"/>
    <w:rsid w:val="00AF3E2A"/>
    <w:rsid w:val="00B067DF"/>
    <w:rsid w:val="00B14A43"/>
    <w:rsid w:val="00B245ED"/>
    <w:rsid w:val="00B35F79"/>
    <w:rsid w:val="00B45D3A"/>
    <w:rsid w:val="00C22191"/>
    <w:rsid w:val="00C50040"/>
    <w:rsid w:val="00C660B6"/>
    <w:rsid w:val="00C97F19"/>
    <w:rsid w:val="00CA1E3C"/>
    <w:rsid w:val="00D514EC"/>
    <w:rsid w:val="00D576EF"/>
    <w:rsid w:val="00D66C35"/>
    <w:rsid w:val="00DA0F96"/>
    <w:rsid w:val="00DA4714"/>
    <w:rsid w:val="00DC1705"/>
    <w:rsid w:val="00DF332A"/>
    <w:rsid w:val="00E53AA7"/>
    <w:rsid w:val="00EC2565"/>
    <w:rsid w:val="00EE5602"/>
    <w:rsid w:val="00F001D1"/>
    <w:rsid w:val="00F11039"/>
    <w:rsid w:val="00F72690"/>
    <w:rsid w:val="00F8730B"/>
    <w:rsid w:val="00FD3466"/>
    <w:rsid w:val="024E06A7"/>
    <w:rsid w:val="02781BC8"/>
    <w:rsid w:val="03540672"/>
    <w:rsid w:val="03F55B73"/>
    <w:rsid w:val="07761F79"/>
    <w:rsid w:val="094C3466"/>
    <w:rsid w:val="0A1F4365"/>
    <w:rsid w:val="0A5F5174"/>
    <w:rsid w:val="0B3E1BA7"/>
    <w:rsid w:val="0D132C19"/>
    <w:rsid w:val="0DD53097"/>
    <w:rsid w:val="0E776173"/>
    <w:rsid w:val="14864FF1"/>
    <w:rsid w:val="14D66B82"/>
    <w:rsid w:val="14F0119B"/>
    <w:rsid w:val="157D0899"/>
    <w:rsid w:val="17E32E5A"/>
    <w:rsid w:val="17FB49D5"/>
    <w:rsid w:val="180861DD"/>
    <w:rsid w:val="18B97EF4"/>
    <w:rsid w:val="1C491A7E"/>
    <w:rsid w:val="1D3565EE"/>
    <w:rsid w:val="1E7A7D0F"/>
    <w:rsid w:val="23920BE0"/>
    <w:rsid w:val="23AB5501"/>
    <w:rsid w:val="2417653A"/>
    <w:rsid w:val="25196D8E"/>
    <w:rsid w:val="2677791D"/>
    <w:rsid w:val="26CB5709"/>
    <w:rsid w:val="27E6738D"/>
    <w:rsid w:val="29BD78DE"/>
    <w:rsid w:val="2C59614D"/>
    <w:rsid w:val="2C5F7FE4"/>
    <w:rsid w:val="2CFD2A26"/>
    <w:rsid w:val="2ED257A6"/>
    <w:rsid w:val="2FEB6D3B"/>
    <w:rsid w:val="30613FA6"/>
    <w:rsid w:val="30EB1EB0"/>
    <w:rsid w:val="3360774C"/>
    <w:rsid w:val="343D10E5"/>
    <w:rsid w:val="37087B41"/>
    <w:rsid w:val="37E1553E"/>
    <w:rsid w:val="38557408"/>
    <w:rsid w:val="399E5C14"/>
    <w:rsid w:val="3BF25C7A"/>
    <w:rsid w:val="3C3E05FB"/>
    <w:rsid w:val="403F4010"/>
    <w:rsid w:val="408D35AD"/>
    <w:rsid w:val="41AE3EBC"/>
    <w:rsid w:val="41F851EA"/>
    <w:rsid w:val="437964C5"/>
    <w:rsid w:val="447251FF"/>
    <w:rsid w:val="46190056"/>
    <w:rsid w:val="48AA16C6"/>
    <w:rsid w:val="48DE348E"/>
    <w:rsid w:val="49EF440A"/>
    <w:rsid w:val="4AB86F72"/>
    <w:rsid w:val="4EA41EEC"/>
    <w:rsid w:val="522279D3"/>
    <w:rsid w:val="52C45E50"/>
    <w:rsid w:val="546D3F89"/>
    <w:rsid w:val="548A473D"/>
    <w:rsid w:val="55E1469C"/>
    <w:rsid w:val="572D4BA4"/>
    <w:rsid w:val="584274DB"/>
    <w:rsid w:val="59746B99"/>
    <w:rsid w:val="597E501A"/>
    <w:rsid w:val="5A045F94"/>
    <w:rsid w:val="5AEE74A6"/>
    <w:rsid w:val="5BB13E90"/>
    <w:rsid w:val="5D2E3D58"/>
    <w:rsid w:val="5E196F30"/>
    <w:rsid w:val="5FD62B40"/>
    <w:rsid w:val="61977F53"/>
    <w:rsid w:val="62104F03"/>
    <w:rsid w:val="62144C71"/>
    <w:rsid w:val="622639C9"/>
    <w:rsid w:val="627F06C5"/>
    <w:rsid w:val="636F7E8E"/>
    <w:rsid w:val="651406CD"/>
    <w:rsid w:val="6602719D"/>
    <w:rsid w:val="66420898"/>
    <w:rsid w:val="6700570A"/>
    <w:rsid w:val="684A2231"/>
    <w:rsid w:val="68843914"/>
    <w:rsid w:val="6AAA7D24"/>
    <w:rsid w:val="6C0B68CA"/>
    <w:rsid w:val="6C1F6492"/>
    <w:rsid w:val="6E4666B4"/>
    <w:rsid w:val="6E9C6552"/>
    <w:rsid w:val="6FC724FC"/>
    <w:rsid w:val="72710FB0"/>
    <w:rsid w:val="762832E0"/>
    <w:rsid w:val="774B1997"/>
    <w:rsid w:val="77B33022"/>
    <w:rsid w:val="77F9775E"/>
    <w:rsid w:val="78263C09"/>
    <w:rsid w:val="78A2428F"/>
    <w:rsid w:val="79A72C47"/>
    <w:rsid w:val="7AB0006E"/>
    <w:rsid w:val="7B31720F"/>
    <w:rsid w:val="7B49220C"/>
    <w:rsid w:val="7BE62DFA"/>
    <w:rsid w:val="7C345E2B"/>
    <w:rsid w:val="7C7C2DF5"/>
    <w:rsid w:val="7CDF4E6B"/>
    <w:rsid w:val="7D714F89"/>
    <w:rsid w:val="7DA33DCC"/>
    <w:rsid w:val="7E6F58E7"/>
    <w:rsid w:val="7EED5D62"/>
    <w:rsid w:val="7F961563"/>
    <w:rsid w:val="F3EFB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3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4"/>
    <w:qFormat/>
    <w:uiPriority w:val="0"/>
    <w:pPr>
      <w:jc w:val="left"/>
    </w:pPr>
  </w:style>
  <w:style w:type="paragraph" w:styleId="6">
    <w:name w:val="Body Text"/>
    <w:basedOn w:val="1"/>
    <w:semiHidden/>
    <w:qFormat/>
    <w:uiPriority w:val="0"/>
    <w:rPr>
      <w:rFonts w:ascii="Arial" w:hAnsi="Arial" w:eastAsia="Arial" w:cs="Arial"/>
      <w:sz w:val="31"/>
      <w:szCs w:val="31"/>
      <w:lang w:eastAsia="en-US"/>
    </w:rPr>
  </w:style>
  <w:style w:type="paragraph" w:styleId="7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autoRedefine/>
    <w:qFormat/>
    <w:uiPriority w:val="39"/>
  </w:style>
  <w:style w:type="paragraph" w:styleId="10">
    <w:name w:val="toc 2"/>
    <w:basedOn w:val="1"/>
    <w:next w:val="1"/>
    <w:autoRedefine/>
    <w:qFormat/>
    <w:uiPriority w:val="39"/>
    <w:pPr>
      <w:ind w:left="420" w:leftChars="200"/>
    </w:pPr>
  </w:style>
  <w:style w:type="paragraph" w:styleId="11">
    <w:name w:val="Title"/>
    <w:basedOn w:val="1"/>
    <w:next w:val="1"/>
    <w:link w:val="22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2">
    <w:name w:val="annotation subject"/>
    <w:basedOn w:val="5"/>
    <w:next w:val="5"/>
    <w:link w:val="25"/>
    <w:qFormat/>
    <w:uiPriority w:val="0"/>
    <w:rPr>
      <w:b/>
      <w:bCs/>
    </w:r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annotation reference"/>
    <w:basedOn w:val="15"/>
    <w:qFormat/>
    <w:uiPriority w:val="0"/>
    <w:rPr>
      <w:sz w:val="21"/>
      <w:szCs w:val="21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character" w:customStyle="1" w:styleId="19">
    <w:name w:val="标题 2 字符"/>
    <w:basedOn w:val="15"/>
    <w:link w:val="3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20">
    <w:name w:val="TOC 标题1"/>
    <w:basedOn w:val="2"/>
    <w:next w:val="1"/>
    <w:autoRedefine/>
    <w:unhideWhenUsed/>
    <w:qFormat/>
    <w:uiPriority w:val="39"/>
    <w:pPr>
      <w:keepNext/>
      <w:keepLines/>
      <w:widowControl/>
      <w:spacing w:before="240" w:beforeAutospacing="0" w:afterAutospacing="0" w:line="259" w:lineRule="auto"/>
      <w:outlineLvl w:val="9"/>
    </w:pPr>
    <w:rPr>
      <w:rFonts w:hint="default"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21">
    <w:name w:val="页脚 字符"/>
    <w:basedOn w:val="15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2">
    <w:name w:val="标题 字符"/>
    <w:basedOn w:val="15"/>
    <w:link w:val="11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3">
    <w:name w:val="标题 3 字符"/>
    <w:basedOn w:val="15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4">
    <w:name w:val="批注文字 字符"/>
    <w:basedOn w:val="15"/>
    <w:link w:val="5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5">
    <w:name w:val="批注主题 字符"/>
    <w:basedOn w:val="24"/>
    <w:link w:val="12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6">
    <w:name w:val="Table Text"/>
    <w:basedOn w:val="1"/>
    <w:semiHidden/>
    <w:qFormat/>
    <w:uiPriority w:val="0"/>
    <w:rPr>
      <w:rFonts w:ascii="Arial" w:hAnsi="Arial" w:eastAsia="Arial" w:cs="Arial"/>
      <w:sz w:val="24"/>
      <w:lang w:eastAsia="en-US"/>
    </w:rPr>
  </w:style>
  <w:style w:type="table" w:customStyle="1" w:styleId="2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D0A277-A45C-4979-8B16-8F64FAD5DE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374</Words>
  <Characters>2110</Characters>
  <Lines>154</Lines>
  <Paragraphs>141</Paragraphs>
  <TotalTime>28</TotalTime>
  <ScaleCrop>false</ScaleCrop>
  <LinksUpToDate>false</LinksUpToDate>
  <CharactersWithSpaces>2368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2023-06-26T14:12:00Z</dcterms:created>
  <dc:creator>月中天狼</dc:creator>
  <cp:lastModifiedBy>Supermaymay</cp:lastModifiedBy>
  <cp:lastPrinted>2023-01-10T13:00:00Z</cp:lastPrinted>
  <dcterms:modified xsi:type="dcterms:W3CDTF">2025-08-07T11:33:28Z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3B1AA54F5313463384986AFB9B6EB81F_13</vt:lpwstr>
  </property>
  <property fmtid="{D5CDD505-2E9C-101B-9397-08002B2CF9AE}" pid="4" name="KSOTemplateDocerSaveRecord">
    <vt:lpwstr>eyJoZGlkIjoiZTdkZTBiYjMxODdjZjZhOThmMmY0YTg5ZWQ0YTAxMjciLCJ1c2VySWQiOiI1ODk2ODUxMjkifQ==</vt:lpwstr>
  </property>
</Properties>
</file>