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65AB80">
      <w:pPr>
        <w:pStyle w:val="3"/>
        <w:bidi w:val="0"/>
        <w:jc w:val="center"/>
        <w:rPr>
          <w:rFonts w:hint="eastAsia"/>
          <w:sz w:val="44"/>
          <w:szCs w:val="44"/>
        </w:rPr>
      </w:pPr>
      <w:r>
        <w:rPr>
          <w:rFonts w:hint="eastAsia"/>
          <w:sz w:val="44"/>
          <w:szCs w:val="44"/>
        </w:rPr>
        <w:t>Portable broadband UAV detection equipment</w:t>
      </w:r>
    </w:p>
    <w:p w14:paraId="4954F189">
      <w:pPr>
        <w:pStyle w:val="3"/>
        <w:bidi w:val="0"/>
        <w:jc w:val="center"/>
        <w:rPr>
          <w:rFonts w:hint="default"/>
          <w:lang w:val="en-US" w:eastAsia="zh-CN"/>
        </w:rPr>
      </w:pPr>
      <w:r>
        <w:rPr>
          <w:rFonts w:hint="eastAsia"/>
          <w:sz w:val="28"/>
          <w:szCs w:val="28"/>
          <w:lang w:val="en-US" w:eastAsia="zh-CN"/>
        </w:rPr>
        <w:t>Model No: TTSKW07</w:t>
      </w:r>
      <w:bookmarkStart w:id="0" w:name="_GoBack"/>
      <w:bookmarkEnd w:id="0"/>
    </w:p>
    <w:p w14:paraId="3D1A2E95">
      <w:pPr>
        <w:numPr>
          <w:ilvl w:val="0"/>
          <w:numId w:val="11"/>
        </w:numPr>
        <w:bidi w:val="0"/>
        <w:ind w:left="425" w:leftChars="0" w:hanging="425" w:firstLineChars="0"/>
        <w:rPr>
          <w:rFonts w:hint="default"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Declaration and Safety Notice</w:t>
      </w:r>
    </w:p>
    <w:p w14:paraId="0BD8DDB8">
      <w:pPr>
        <w:numPr>
          <w:ilvl w:val="0"/>
          <w:numId w:val="12"/>
        </w:numPr>
        <w:bidi w:val="0"/>
        <w:ind w:left="425" w:leftChars="0" w:hanging="425" w:firstLineChars="0"/>
        <w:rPr>
          <w:rFonts w:hint="eastAsia"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28"/>
          <w:szCs w:val="28"/>
        </w:rPr>
        <w:t>Copyright Notice</w:t>
      </w:r>
    </w:p>
    <w:p w14:paraId="42449B73">
      <w:pPr>
        <w:pStyle w:val="82"/>
        <w:keepNext w:val="0"/>
        <w:keepLines w:val="0"/>
        <w:widowControl/>
        <w:numPr>
          <w:ilvl w:val="0"/>
          <w:numId w:val="13"/>
        </w:numPr>
        <w:suppressLineNumbers w:val="0"/>
        <w:ind w:left="425" w:leftChars="0" w:hanging="425" w:firstLineChars="0"/>
        <w:rPr>
          <w:rFonts w:hint="default"/>
          <w:lang w:val="en-US" w:eastAsia="zh-CN"/>
        </w:rPr>
      </w:pPr>
      <w:r>
        <w:rPr>
          <w:rFonts w:hint="default"/>
          <w:lang w:val="en-US" w:eastAsia="zh-CN"/>
        </w:rPr>
        <w:t>Without the written permission of our company, no unit or individual may extract or copy any part or all of the content of this manual, and may not disseminate it in any form.</w:t>
      </w:r>
    </w:p>
    <w:p w14:paraId="626AB639">
      <w:pPr>
        <w:pStyle w:val="82"/>
        <w:keepNext w:val="0"/>
        <w:keepLines w:val="0"/>
        <w:widowControl/>
        <w:numPr>
          <w:ilvl w:val="0"/>
          <w:numId w:val="13"/>
        </w:numPr>
        <w:suppressLineNumbers w:val="0"/>
        <w:ind w:left="425" w:leftChars="0" w:hanging="425" w:firstLineChars="0"/>
        <w:rPr>
          <w:rFonts w:hint="eastAsia"/>
          <w:lang w:val="en-US" w:eastAsia="zh-CN"/>
        </w:rPr>
      </w:pPr>
      <w:r>
        <w:rPr>
          <w:rFonts w:hint="default"/>
          <w:lang w:val="en-US" w:eastAsia="zh-CN"/>
        </w:rPr>
        <w:t>The products described in this manual may include software copyrighted by our company and its potential licensors.  Without the permission of the relevant rights holder, no one is allowed to copy, distribute, modify, excerpt, decompile, disassemble, decrypt, reverse engineer, rent, transfer, sublicense, or engage in any other infringement of software copyright in any form.</w:t>
      </w:r>
    </w:p>
    <w:p w14:paraId="4B1CAF5D">
      <w:pPr>
        <w:pStyle w:val="82"/>
        <w:keepNext w:val="0"/>
        <w:keepLines w:val="0"/>
        <w:widowControl/>
        <w:numPr>
          <w:ilvl w:val="0"/>
          <w:numId w:val="0"/>
        </w:numPr>
        <w:suppressLineNumbers w:val="0"/>
        <w:ind w:leftChars="0"/>
        <w:rPr>
          <w:rFonts w:hint="default"/>
          <w:lang w:val="en-US" w:eastAsia="zh-CN"/>
        </w:rPr>
      </w:pPr>
    </w:p>
    <w:p w14:paraId="22744F8A">
      <w:pPr>
        <w:numPr>
          <w:ilvl w:val="0"/>
          <w:numId w:val="12"/>
        </w:numPr>
        <w:bidi w:val="0"/>
        <w:ind w:left="425" w:leftChars="0" w:hanging="425" w:firstLineChars="0"/>
        <w:rPr>
          <w:rFonts w:hint="eastAsia"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28"/>
          <w:szCs w:val="28"/>
        </w:rPr>
        <w:t>Responsibility Statement</w:t>
      </w:r>
    </w:p>
    <w:p w14:paraId="4D38901E">
      <w:pPr>
        <w:pStyle w:val="82"/>
        <w:keepNext w:val="0"/>
        <w:keepLines w:val="0"/>
        <w:widowControl/>
        <w:numPr>
          <w:ilvl w:val="0"/>
          <w:numId w:val="14"/>
        </w:numPr>
        <w:suppressLineNumbers w:val="0"/>
        <w:ind w:left="425" w:leftChars="0" w:hanging="425" w:firstLineChars="0"/>
        <w:rPr>
          <w:rFonts w:hint="default"/>
          <w:lang w:val="en-US" w:eastAsia="zh-CN"/>
        </w:rPr>
      </w:pPr>
      <w:r>
        <w:rPr>
          <w:rFonts w:hint="default"/>
          <w:lang w:val="en-US" w:eastAsia="zh-CN"/>
        </w:rPr>
        <w:t>Our company shall not be liable or liable for any special, incidental, consequential, or indirect damages arising from the use of this manual or our products, including but not limited to loss of commercial profits, loss of data or documents.</w:t>
      </w:r>
    </w:p>
    <w:p w14:paraId="29CF2065">
      <w:pPr>
        <w:pStyle w:val="82"/>
        <w:keepNext w:val="0"/>
        <w:keepLines w:val="0"/>
        <w:widowControl/>
        <w:numPr>
          <w:ilvl w:val="0"/>
          <w:numId w:val="14"/>
        </w:numPr>
        <w:suppressLineNumbers w:val="0"/>
        <w:ind w:left="425" w:leftChars="0" w:hanging="425" w:firstLineChars="0"/>
        <w:rPr>
          <w:rFonts w:hint="default"/>
          <w:lang w:val="en-US" w:eastAsia="zh-CN"/>
        </w:rPr>
      </w:pPr>
      <w:r>
        <w:rPr>
          <w:rFonts w:hint="default"/>
          <w:lang w:val="en-US" w:eastAsia="zh-CN"/>
        </w:rPr>
        <w:t>The products described in this document are provided "as is" and unless required by applicable law, this manual is only intended as a guide for use. All statements, information, and recommendations do not constitute any express or implied warranties, including but not limited to warranties of merchantability, quality satisfaction, suitability for a particular purpose, non infringement of third-party rights, etc.</w:t>
      </w:r>
    </w:p>
    <w:p w14:paraId="5F49CD91">
      <w:pPr>
        <w:pStyle w:val="82"/>
        <w:keepNext w:val="0"/>
        <w:keepLines w:val="0"/>
        <w:widowControl/>
        <w:numPr>
          <w:ilvl w:val="0"/>
          <w:numId w:val="0"/>
        </w:numPr>
        <w:suppressLineNumbers w:val="0"/>
        <w:ind w:leftChars="0"/>
        <w:rPr>
          <w:rFonts w:hint="default"/>
          <w:lang w:val="en-US" w:eastAsia="zh-CN"/>
        </w:rPr>
      </w:pPr>
    </w:p>
    <w:p w14:paraId="699EC968">
      <w:pPr>
        <w:numPr>
          <w:ilvl w:val="0"/>
          <w:numId w:val="12"/>
        </w:numPr>
        <w:bidi w:val="0"/>
        <w:ind w:left="425" w:leftChars="0" w:hanging="425" w:firstLineChars="0"/>
        <w:rPr>
          <w:rFonts w:hint="eastAsia"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28"/>
          <w:szCs w:val="28"/>
        </w:rPr>
        <w:t>About this manual</w:t>
      </w:r>
    </w:p>
    <w:p w14:paraId="4EEC7BEB">
      <w:pPr>
        <w:pStyle w:val="82"/>
        <w:keepNext w:val="0"/>
        <w:keepLines w:val="0"/>
        <w:widowControl/>
        <w:numPr>
          <w:ilvl w:val="0"/>
          <w:numId w:val="15"/>
        </w:numPr>
        <w:suppressLineNumbers w:val="0"/>
        <w:ind w:left="425" w:leftChars="0" w:hanging="425" w:firstLineChars="0"/>
        <w:rPr>
          <w:rFonts w:hint="default"/>
          <w:lang w:val="en-US" w:eastAsia="zh-CN"/>
        </w:rPr>
      </w:pPr>
      <w:r>
        <w:rPr>
          <w:rFonts w:hint="default"/>
          <w:lang w:val="en-US" w:eastAsia="zh-CN"/>
        </w:rPr>
        <w:t>This manual is for use with multiple models of products. Please refer to the actual product for appearance and functionality.</w:t>
      </w:r>
    </w:p>
    <w:p w14:paraId="1F9D1FEE">
      <w:pPr>
        <w:pStyle w:val="82"/>
        <w:keepNext w:val="0"/>
        <w:keepLines w:val="0"/>
        <w:widowControl/>
        <w:numPr>
          <w:ilvl w:val="0"/>
          <w:numId w:val="15"/>
        </w:numPr>
        <w:suppressLineNumbers w:val="0"/>
        <w:ind w:left="425" w:leftChars="0" w:hanging="425" w:firstLineChars="0"/>
        <w:rPr>
          <w:rFonts w:hint="default"/>
          <w:lang w:val="en-US" w:eastAsia="zh-CN"/>
        </w:rPr>
      </w:pPr>
      <w:r>
        <w:rPr>
          <w:rFonts w:hint="default"/>
          <w:lang w:val="en-US" w:eastAsia="zh-CN"/>
        </w:rPr>
        <w:t>This manual comes with multiple software versions. Please refer to the actual software for the product interface and functions.</w:t>
      </w:r>
    </w:p>
    <w:p w14:paraId="7CC2D10F">
      <w:pPr>
        <w:pStyle w:val="82"/>
        <w:keepNext w:val="0"/>
        <w:keepLines w:val="0"/>
        <w:widowControl/>
        <w:numPr>
          <w:ilvl w:val="0"/>
          <w:numId w:val="15"/>
        </w:numPr>
        <w:suppressLineNumbers w:val="0"/>
        <w:ind w:left="425" w:leftChars="0" w:hanging="425" w:firstLineChars="0"/>
        <w:rPr>
          <w:rFonts w:hint="default"/>
          <w:lang w:val="en-US" w:eastAsia="zh-CN"/>
        </w:rPr>
      </w:pPr>
      <w:r>
        <w:rPr>
          <w:rFonts w:hint="default"/>
          <w:lang w:val="en-US" w:eastAsia="zh-CN"/>
        </w:rPr>
        <w:t>The content of this manual may contain technical errors or printing errors, and the final interpretation by our company shall prevail.</w:t>
      </w:r>
    </w:p>
    <w:p w14:paraId="44A6B9DC">
      <w:pPr>
        <w:pStyle w:val="82"/>
        <w:keepNext w:val="0"/>
        <w:keepLines w:val="0"/>
        <w:widowControl/>
        <w:numPr>
          <w:ilvl w:val="0"/>
          <w:numId w:val="15"/>
        </w:numPr>
        <w:suppressLineNumbers w:val="0"/>
        <w:ind w:left="425" w:leftChars="0" w:hanging="425" w:firstLineChars="0"/>
        <w:rPr>
          <w:rFonts w:hint="default"/>
          <w:lang w:val="en-US" w:eastAsia="zh-CN"/>
        </w:rPr>
      </w:pPr>
      <w:r>
        <w:rPr>
          <w:rFonts w:hint="default"/>
          <w:lang w:val="en-US" w:eastAsia="zh-CN"/>
        </w:rPr>
        <w:t>Any losses caused by failure to follow the instructions in this manual shall be the responsibility of the user.</w:t>
      </w:r>
    </w:p>
    <w:p w14:paraId="797DA0DB">
      <w:pPr>
        <w:pStyle w:val="82"/>
        <w:keepNext w:val="0"/>
        <w:keepLines w:val="0"/>
        <w:widowControl/>
        <w:numPr>
          <w:ilvl w:val="0"/>
          <w:numId w:val="15"/>
        </w:numPr>
        <w:suppressLineNumbers w:val="0"/>
        <w:ind w:left="425" w:leftChars="0" w:hanging="425" w:firstLineChars="0"/>
        <w:rPr>
          <w:rFonts w:hint="default"/>
          <w:lang w:val="en-US" w:eastAsia="zh-CN"/>
        </w:rPr>
      </w:pPr>
      <w:r>
        <w:rPr>
          <w:rFonts w:hint="default"/>
          <w:lang w:val="en-US" w:eastAsia="zh-CN"/>
        </w:rPr>
        <w:t>Our company reserves the right to modify any information in this manual without notice or prompt.  Due to product version upgrades or legal requirements in relevant regions, the content of this manual will be updated periodically, and the updated content will be reflected in the new version.</w:t>
      </w:r>
    </w:p>
    <w:p w14:paraId="1B5D1E3E">
      <w:pPr>
        <w:pStyle w:val="82"/>
        <w:keepNext w:val="0"/>
        <w:keepLines w:val="0"/>
        <w:widowControl/>
        <w:numPr>
          <w:ilvl w:val="0"/>
          <w:numId w:val="0"/>
        </w:numPr>
        <w:suppressLineNumbers w:val="0"/>
        <w:ind w:leftChars="0"/>
        <w:rPr>
          <w:rFonts w:hint="default"/>
          <w:lang w:val="en-US" w:eastAsia="zh-CN"/>
        </w:rPr>
      </w:pPr>
    </w:p>
    <w:p w14:paraId="1ED4A653">
      <w:pPr>
        <w:numPr>
          <w:ilvl w:val="0"/>
          <w:numId w:val="12"/>
        </w:numPr>
        <w:bidi w:val="0"/>
        <w:ind w:left="425" w:leftChars="0" w:hanging="425" w:firstLineChars="0"/>
        <w:rPr>
          <w:rFonts w:hint="eastAsia"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28"/>
          <w:szCs w:val="28"/>
        </w:rPr>
        <w:t>Instructions for use</w:t>
      </w:r>
    </w:p>
    <w:p w14:paraId="33257CD0">
      <w:pPr>
        <w:pStyle w:val="82"/>
        <w:keepNext w:val="0"/>
        <w:keepLines w:val="0"/>
        <w:widowControl/>
        <w:numPr>
          <w:ilvl w:val="0"/>
          <w:numId w:val="0"/>
        </w:numPr>
        <w:suppressLineNumbers w:val="0"/>
        <w:ind w:leftChars="0"/>
        <w:rPr>
          <w:rFonts w:hint="default" w:asciiTheme="minorAscii" w:hAnsiTheme="minorAscii"/>
          <w:lang w:val="en-US" w:eastAsia="zh-CN"/>
        </w:rPr>
      </w:pPr>
      <w:r>
        <w:rPr>
          <w:rFonts w:hint="default" w:asciiTheme="minorAscii" w:hAnsiTheme="minorAscii"/>
          <w:lang w:val="en-US" w:eastAsia="zh-CN"/>
        </w:rPr>
        <w:t>During the use of this product, please follow the following precautions to avoid property damage or personal injury:</w:t>
      </w:r>
    </w:p>
    <w:p w14:paraId="787C3EAF">
      <w:pPr>
        <w:pStyle w:val="82"/>
        <w:keepNext w:val="0"/>
        <w:keepLines w:val="0"/>
        <w:widowControl/>
        <w:numPr>
          <w:ilvl w:val="0"/>
          <w:numId w:val="16"/>
        </w:numPr>
        <w:suppressLineNumbers w:val="0"/>
        <w:ind w:left="425" w:leftChars="0" w:hanging="425" w:firstLineChars="0"/>
        <w:rPr>
          <w:rFonts w:hint="default"/>
          <w:lang w:val="en-US" w:eastAsia="zh-CN"/>
        </w:rPr>
      </w:pPr>
      <w:r>
        <w:rPr>
          <w:rFonts w:hint="default"/>
          <w:lang w:val="en-US" w:eastAsia="zh-CN"/>
        </w:rPr>
        <w:t>Do not use unauthorized or damaged accessories.</w:t>
      </w:r>
    </w:p>
    <w:p w14:paraId="7EC5EA4B">
      <w:pPr>
        <w:pStyle w:val="82"/>
        <w:keepNext w:val="0"/>
        <w:keepLines w:val="0"/>
        <w:widowControl/>
        <w:numPr>
          <w:ilvl w:val="0"/>
          <w:numId w:val="16"/>
        </w:numPr>
        <w:suppressLineNumbers w:val="0"/>
        <w:ind w:left="425" w:leftChars="0" w:hanging="425" w:firstLineChars="0"/>
        <w:rPr>
          <w:rFonts w:hint="default"/>
          <w:lang w:val="en-US" w:eastAsia="zh-CN"/>
        </w:rPr>
      </w:pPr>
      <w:r>
        <w:rPr>
          <w:rFonts w:hint="default"/>
          <w:lang w:val="en-US" w:eastAsia="zh-CN"/>
        </w:rPr>
        <w:t>Do not place this product above the airbag or within reach of the airbag after deployment.</w:t>
      </w:r>
    </w:p>
    <w:p w14:paraId="7AFCEE3E">
      <w:pPr>
        <w:pStyle w:val="82"/>
        <w:keepNext w:val="0"/>
        <w:keepLines w:val="0"/>
        <w:widowControl/>
        <w:numPr>
          <w:ilvl w:val="0"/>
          <w:numId w:val="16"/>
        </w:numPr>
        <w:suppressLineNumbers w:val="0"/>
        <w:ind w:left="425" w:leftChars="0" w:hanging="425" w:firstLineChars="0"/>
        <w:rPr>
          <w:rFonts w:hint="default"/>
          <w:lang w:val="en-US" w:eastAsia="zh-CN"/>
        </w:rPr>
      </w:pPr>
      <w:r>
        <w:rPr>
          <w:rFonts w:hint="default"/>
          <w:lang w:val="en-US" w:eastAsia="zh-CN"/>
        </w:rPr>
        <w:t>Do not place this product and its accessories within reach of children and pets.</w:t>
      </w:r>
    </w:p>
    <w:p w14:paraId="7AD08394">
      <w:pPr>
        <w:pStyle w:val="82"/>
        <w:keepNext w:val="0"/>
        <w:keepLines w:val="0"/>
        <w:widowControl/>
        <w:numPr>
          <w:ilvl w:val="0"/>
          <w:numId w:val="16"/>
        </w:numPr>
        <w:suppressLineNumbers w:val="0"/>
        <w:ind w:left="425" w:leftChars="0" w:hanging="425" w:firstLineChars="0"/>
        <w:rPr>
          <w:rFonts w:hint="default"/>
          <w:lang w:val="en-US" w:eastAsia="zh-CN"/>
        </w:rPr>
      </w:pPr>
      <w:r>
        <w:rPr>
          <w:rFonts w:hint="default"/>
          <w:lang w:val="en-US" w:eastAsia="zh-CN"/>
        </w:rPr>
        <w:t>Please use this product within the specified operating temperature range.</w:t>
      </w:r>
    </w:p>
    <w:p w14:paraId="164C0D51">
      <w:pPr>
        <w:pStyle w:val="82"/>
        <w:keepNext w:val="0"/>
        <w:keepLines w:val="0"/>
        <w:widowControl/>
        <w:numPr>
          <w:ilvl w:val="0"/>
          <w:numId w:val="16"/>
        </w:numPr>
        <w:suppressLineNumbers w:val="0"/>
        <w:ind w:left="425" w:leftChars="0" w:hanging="425" w:firstLineChars="0"/>
        <w:rPr>
          <w:rFonts w:hint="default"/>
          <w:lang w:val="en-US" w:eastAsia="zh-CN"/>
        </w:rPr>
      </w:pPr>
      <w:r>
        <w:rPr>
          <w:rFonts w:hint="default"/>
          <w:lang w:val="en-US" w:eastAsia="zh-CN"/>
        </w:rPr>
        <w:t>High temperature environment can cause the body to heat up, please let this product cool down by placing it still.</w:t>
      </w:r>
    </w:p>
    <w:p w14:paraId="58A32C89">
      <w:pPr>
        <w:pStyle w:val="82"/>
        <w:keepNext w:val="0"/>
        <w:keepLines w:val="0"/>
        <w:widowControl/>
        <w:numPr>
          <w:ilvl w:val="0"/>
          <w:numId w:val="16"/>
        </w:numPr>
        <w:suppressLineNumbers w:val="0"/>
        <w:ind w:left="425" w:leftChars="0" w:hanging="425" w:firstLineChars="0"/>
        <w:rPr>
          <w:rFonts w:hint="default"/>
          <w:lang w:val="en-US" w:eastAsia="zh-CN"/>
        </w:rPr>
      </w:pPr>
      <w:r>
        <w:rPr>
          <w:rFonts w:hint="default"/>
          <w:lang w:val="en-US" w:eastAsia="zh-CN"/>
        </w:rPr>
        <w:t>Always apply force when pressing the button, and avoid using too much force.</w:t>
      </w:r>
    </w:p>
    <w:p w14:paraId="014606A2">
      <w:pPr>
        <w:pStyle w:val="82"/>
        <w:keepNext w:val="0"/>
        <w:keepLines w:val="0"/>
        <w:widowControl/>
        <w:numPr>
          <w:ilvl w:val="0"/>
          <w:numId w:val="16"/>
        </w:numPr>
        <w:suppressLineNumbers w:val="0"/>
        <w:ind w:left="425" w:leftChars="0" w:hanging="425" w:firstLineChars="0"/>
        <w:rPr>
          <w:rFonts w:hint="eastAsia" w:ascii="Calibri" w:hAnsi="Calibri" w:eastAsia="微软雅黑" w:cs="Calibri"/>
          <w:b/>
          <w:bCs/>
          <w:color w:val="000000"/>
          <w:spacing w:val="0"/>
          <w:kern w:val="0"/>
          <w:sz w:val="24"/>
          <w:szCs w:val="24"/>
          <w:shd w:val="clear" w:color="auto" w:fill="FFFFFF"/>
          <w:lang w:val="en-US" w:eastAsia="zh-CN"/>
        </w:rPr>
      </w:pPr>
      <w:r>
        <w:rPr>
          <w:rFonts w:hint="default"/>
          <w:lang w:val="en-US" w:eastAsia="zh-CN"/>
        </w:rPr>
        <w:t>Please do not disassemble, modify or repair this product and its accessories without authorization.</w:t>
      </w:r>
    </w:p>
    <w:p w14:paraId="024172A5">
      <w:pPr>
        <w:keepNext w:val="0"/>
        <w:keepLines w:val="0"/>
        <w:widowControl/>
        <w:suppressLineNumbers w:val="0"/>
        <w:rPr>
          <w:rFonts w:hint="eastAsia" w:asciiTheme="majorEastAsia" w:hAnsiTheme="majorEastAsia" w:eastAsiaTheme="majorEastAsia" w:cstheme="majorEastAsia"/>
        </w:rPr>
      </w:pPr>
    </w:p>
    <w:p w14:paraId="0861C506">
      <w:pPr>
        <w:numPr>
          <w:ilvl w:val="0"/>
          <w:numId w:val="11"/>
        </w:numPr>
        <w:bidi w:val="0"/>
        <w:ind w:left="425" w:leftChars="0" w:hanging="425" w:firstLineChars="0"/>
        <w:rPr>
          <w:rFonts w:hint="default"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Battery safety precautions</w:t>
      </w:r>
    </w:p>
    <w:p w14:paraId="6CEA3288">
      <w:pPr>
        <w:numPr>
          <w:ilvl w:val="0"/>
          <w:numId w:val="17"/>
        </w:numPr>
        <w:bidi w:val="0"/>
        <w:ind w:left="425" w:leftChars="0" w:hanging="425" w:firstLineChars="0"/>
        <w:rPr>
          <w:rFonts w:hint="default" w:asciiTheme="minorAscii" w:hAnsiTheme="minorAscii" w:eastAsiaTheme="majorEastAsia" w:cstheme="majorEastAsia"/>
          <w:b/>
          <w:bCs/>
          <w:color w:val="2E54A1" w:themeColor="accent1" w:themeShade="BF"/>
          <w:sz w:val="28"/>
          <w:szCs w:val="28"/>
        </w:rPr>
      </w:pPr>
      <w:r>
        <w:rPr>
          <w:rFonts w:hint="default" w:asciiTheme="minorAscii" w:hAnsiTheme="minorAscii" w:eastAsiaTheme="majorEastAsia" w:cstheme="majorEastAsia"/>
          <w:b/>
          <w:bCs/>
          <w:color w:val="2E54A1" w:themeColor="accent1" w:themeShade="BF"/>
          <w:sz w:val="28"/>
          <w:szCs w:val="28"/>
        </w:rPr>
        <w:t>Strictly prohibit charging</w:t>
      </w:r>
    </w:p>
    <w:p w14:paraId="78CAF82D">
      <w:pPr>
        <w:pStyle w:val="82"/>
        <w:keepNext w:val="0"/>
        <w:keepLines w:val="0"/>
        <w:widowControl/>
        <w:numPr>
          <w:ilvl w:val="0"/>
          <w:numId w:val="0"/>
        </w:numPr>
        <w:suppressLineNumbers w:val="0"/>
        <w:ind w:leftChars="0"/>
        <w:rPr>
          <w:rFonts w:hint="default" w:asciiTheme="minorAscii" w:hAnsiTheme="minorAscii"/>
          <w:lang w:val="en-US" w:eastAsia="zh-CN"/>
        </w:rPr>
      </w:pPr>
      <w:r>
        <w:rPr>
          <w:rFonts w:hint="default" w:asciiTheme="minorAscii" w:hAnsiTheme="minorAscii"/>
          <w:lang w:val="en-US" w:eastAsia="zh-CN"/>
        </w:rPr>
        <w:t>Charging operations are strictly prohibited in the following places or situations to avoid property damage or personal injury:</w:t>
      </w:r>
    </w:p>
    <w:p w14:paraId="0A321963">
      <w:pPr>
        <w:pStyle w:val="82"/>
        <w:keepNext w:val="0"/>
        <w:keepLines w:val="0"/>
        <w:widowControl/>
        <w:numPr>
          <w:ilvl w:val="0"/>
          <w:numId w:val="18"/>
        </w:numPr>
        <w:suppressLineNumbers w:val="0"/>
        <w:ind w:left="425" w:leftChars="0" w:hanging="425" w:firstLineChars="0"/>
        <w:rPr>
          <w:rFonts w:hint="default" w:asciiTheme="minorAscii" w:hAnsiTheme="minorAscii"/>
          <w:lang w:val="en-US" w:eastAsia="zh-CN"/>
        </w:rPr>
      </w:pPr>
      <w:r>
        <w:rPr>
          <w:rFonts w:hint="default" w:asciiTheme="minorAscii" w:hAnsiTheme="minorAscii"/>
          <w:lang w:val="en-US" w:eastAsia="zh-CN"/>
        </w:rPr>
        <w:t>Charging or replacing batteries is strictly prohibited in places where fuel, chemicals, explosive gases, and other flammable and explosive materials are stored.</w:t>
      </w:r>
    </w:p>
    <w:p w14:paraId="2DD59879">
      <w:pPr>
        <w:pStyle w:val="82"/>
        <w:keepNext w:val="0"/>
        <w:keepLines w:val="0"/>
        <w:widowControl/>
        <w:numPr>
          <w:ilvl w:val="0"/>
          <w:numId w:val="18"/>
        </w:numPr>
        <w:suppressLineNumbers w:val="0"/>
        <w:ind w:left="425" w:leftChars="0" w:hanging="425" w:firstLineChars="0"/>
        <w:rPr>
          <w:rFonts w:hint="default" w:asciiTheme="minorAscii" w:hAnsiTheme="minorAscii"/>
          <w:lang w:val="en-US" w:eastAsia="zh-CN"/>
        </w:rPr>
      </w:pPr>
      <w:r>
        <w:rPr>
          <w:rFonts w:hint="default" w:asciiTheme="minorAscii" w:hAnsiTheme="minorAscii"/>
          <w:lang w:val="en-US" w:eastAsia="zh-CN"/>
        </w:rPr>
        <w:t>When the battery or terminal is accidentally damp, please dry it with a clean dry cloth before charging, otherwise charging is strictly prohibited.</w:t>
      </w:r>
    </w:p>
    <w:p w14:paraId="10878A76">
      <w:pPr>
        <w:pStyle w:val="82"/>
        <w:keepNext w:val="0"/>
        <w:keepLines w:val="0"/>
        <w:widowControl/>
        <w:numPr>
          <w:ilvl w:val="0"/>
          <w:numId w:val="18"/>
        </w:numPr>
        <w:suppressLineNumbers w:val="0"/>
        <w:ind w:left="425" w:leftChars="0" w:hanging="425" w:firstLineChars="0"/>
        <w:rPr>
          <w:rFonts w:hint="default" w:asciiTheme="minorAscii" w:hAnsiTheme="minorAscii"/>
          <w:lang w:val="en-US" w:eastAsia="zh-CN"/>
        </w:rPr>
      </w:pPr>
      <w:r>
        <w:rPr>
          <w:rFonts w:hint="default" w:asciiTheme="minorAscii" w:hAnsiTheme="minorAscii"/>
          <w:lang w:val="en-US" w:eastAsia="zh-CN"/>
        </w:rPr>
        <w:t>When the battery experiences abnormal conditions such as leakage, deformation, or overheating, it is strictly prohibited to charge it.</w:t>
      </w:r>
    </w:p>
    <w:p w14:paraId="09A602FF">
      <w:pPr>
        <w:pStyle w:val="82"/>
        <w:keepNext w:val="0"/>
        <w:keepLines w:val="0"/>
        <w:widowControl/>
        <w:numPr>
          <w:ilvl w:val="0"/>
          <w:numId w:val="18"/>
        </w:numPr>
        <w:suppressLineNumbers w:val="0"/>
        <w:ind w:left="425" w:leftChars="0" w:hanging="425" w:firstLineChars="0"/>
        <w:rPr>
          <w:rFonts w:hint="default" w:asciiTheme="minorAscii" w:hAnsiTheme="minorAscii"/>
          <w:lang w:val="en-US" w:eastAsia="zh-CN"/>
        </w:rPr>
      </w:pPr>
      <w:r>
        <w:rPr>
          <w:rFonts w:hint="default" w:asciiTheme="minorAscii" w:hAnsiTheme="minorAscii"/>
          <w:lang w:val="en-US" w:eastAsia="zh-CN"/>
        </w:rPr>
        <w:t>It is strictly prohibited to use unauthorized chargers for charging.</w:t>
      </w:r>
    </w:p>
    <w:p w14:paraId="337C6FD4">
      <w:pPr>
        <w:pStyle w:val="82"/>
        <w:keepNext w:val="0"/>
        <w:keepLines w:val="0"/>
        <w:widowControl/>
        <w:numPr>
          <w:ilvl w:val="0"/>
          <w:numId w:val="18"/>
        </w:numPr>
        <w:suppressLineNumbers w:val="0"/>
        <w:ind w:left="425" w:leftChars="0" w:hanging="425" w:firstLineChars="0"/>
        <w:rPr>
          <w:rFonts w:hint="default" w:asciiTheme="minorAscii" w:hAnsiTheme="minorAscii"/>
          <w:lang w:val="en-US" w:eastAsia="zh-CN"/>
        </w:rPr>
      </w:pPr>
      <w:r>
        <w:rPr>
          <w:rFonts w:hint="default" w:asciiTheme="minorAscii" w:hAnsiTheme="minorAscii"/>
          <w:lang w:val="en-US" w:eastAsia="zh-CN"/>
        </w:rPr>
        <w:t>It is strictly prohibited to charge near strong radiation sources.</w:t>
      </w:r>
    </w:p>
    <w:p w14:paraId="2E280033">
      <w:pPr>
        <w:pStyle w:val="82"/>
        <w:keepNext w:val="0"/>
        <w:keepLines w:val="0"/>
        <w:widowControl/>
        <w:numPr>
          <w:ilvl w:val="0"/>
          <w:numId w:val="18"/>
        </w:numPr>
        <w:suppressLineNumbers w:val="0"/>
        <w:ind w:left="425" w:leftChars="0" w:hanging="425" w:firstLineChars="0"/>
        <w:rPr>
          <w:rFonts w:hint="eastAsia"/>
        </w:rPr>
      </w:pPr>
      <w:r>
        <w:rPr>
          <w:rFonts w:hint="default" w:asciiTheme="minorAscii" w:hAnsiTheme="minorAscii"/>
          <w:lang w:val="en-US" w:eastAsia="zh-CN"/>
        </w:rPr>
        <w:t>It is strictly prohibited to overcharge the battery, otherwise it will affect the battery life.</w:t>
      </w:r>
    </w:p>
    <w:p w14:paraId="38823111">
      <w:pPr>
        <w:pStyle w:val="82"/>
        <w:keepNext w:val="0"/>
        <w:keepLines w:val="0"/>
        <w:widowControl/>
        <w:numPr>
          <w:ilvl w:val="0"/>
          <w:numId w:val="0"/>
        </w:numPr>
        <w:suppressLineNumbers w:val="0"/>
        <w:ind w:leftChars="0"/>
        <w:rPr>
          <w:rFonts w:hint="default" w:asciiTheme="minorAscii" w:hAnsiTheme="minorAscii"/>
          <w:lang w:val="en-US" w:eastAsia="zh-CN"/>
        </w:rPr>
      </w:pPr>
    </w:p>
    <w:p w14:paraId="5F399D01">
      <w:pPr>
        <w:numPr>
          <w:ilvl w:val="0"/>
          <w:numId w:val="17"/>
        </w:numPr>
        <w:bidi w:val="0"/>
        <w:ind w:left="425" w:leftChars="0" w:hanging="425" w:firstLineChars="0"/>
        <w:rPr>
          <w:rFonts w:hint="default" w:asciiTheme="minorAscii" w:hAnsiTheme="minorAscii" w:eastAsiaTheme="majorEastAsia" w:cstheme="majorEastAsia"/>
          <w:b/>
          <w:bCs/>
          <w:color w:val="2E54A1" w:themeColor="accent1" w:themeShade="BF"/>
          <w:sz w:val="28"/>
          <w:szCs w:val="28"/>
        </w:rPr>
      </w:pPr>
      <w:r>
        <w:rPr>
          <w:rFonts w:hint="default" w:asciiTheme="minorAscii" w:hAnsiTheme="minorAscii" w:eastAsiaTheme="majorEastAsia" w:cstheme="majorEastAsia"/>
          <w:b/>
          <w:bCs/>
          <w:color w:val="2E54A1" w:themeColor="accent1" w:themeShade="BF"/>
          <w:sz w:val="28"/>
          <w:szCs w:val="28"/>
        </w:rPr>
        <w:t>Maintenance Notice</w:t>
      </w:r>
    </w:p>
    <w:p w14:paraId="144389D9">
      <w:pPr>
        <w:pStyle w:val="82"/>
        <w:keepNext w:val="0"/>
        <w:keepLines w:val="0"/>
        <w:widowControl/>
        <w:numPr>
          <w:ilvl w:val="0"/>
          <w:numId w:val="0"/>
        </w:numPr>
        <w:suppressLineNumbers w:val="0"/>
        <w:ind w:leftChars="0"/>
        <w:rPr>
          <w:rFonts w:hint="default" w:asciiTheme="minorAscii" w:hAnsiTheme="minorAscii"/>
          <w:lang w:val="en-US" w:eastAsia="zh-CN"/>
        </w:rPr>
      </w:pPr>
      <w:r>
        <w:rPr>
          <w:rFonts w:hint="default" w:asciiTheme="minorAscii" w:hAnsiTheme="minorAscii"/>
          <w:lang w:val="en-US" w:eastAsia="zh-CN"/>
        </w:rPr>
        <w:t>To ensure the normal operation of the battery and extend its lifespan, please follow the following precautions:</w:t>
      </w:r>
    </w:p>
    <w:p w14:paraId="7E0BFB95">
      <w:pPr>
        <w:pStyle w:val="82"/>
        <w:keepNext w:val="0"/>
        <w:keepLines w:val="0"/>
        <w:widowControl/>
        <w:numPr>
          <w:ilvl w:val="0"/>
          <w:numId w:val="19"/>
        </w:numPr>
        <w:suppressLineNumbers w:val="0"/>
        <w:ind w:left="425" w:leftChars="0" w:hanging="425" w:firstLineChars="0"/>
        <w:rPr>
          <w:rFonts w:hint="default" w:asciiTheme="minorAscii" w:hAnsiTheme="minorAscii"/>
          <w:lang w:val="en-US" w:eastAsia="zh-CN"/>
        </w:rPr>
      </w:pPr>
      <w:r>
        <w:rPr>
          <w:rFonts w:hint="default" w:asciiTheme="minorAscii" w:hAnsiTheme="minorAscii"/>
          <w:lang w:val="en-US" w:eastAsia="zh-CN"/>
        </w:rPr>
        <w:t>Dust accumulation on battery electrodes may affect normal charging, so please clean the battery promptly with a clean dry cloth.</w:t>
      </w:r>
    </w:p>
    <w:p w14:paraId="2CBF7459">
      <w:pPr>
        <w:pStyle w:val="82"/>
        <w:keepNext w:val="0"/>
        <w:keepLines w:val="0"/>
        <w:widowControl/>
        <w:numPr>
          <w:ilvl w:val="0"/>
          <w:numId w:val="19"/>
        </w:numPr>
        <w:suppressLineNumbers w:val="0"/>
        <w:ind w:left="425" w:leftChars="0" w:hanging="425" w:firstLineChars="0"/>
        <w:rPr>
          <w:rFonts w:hint="default" w:asciiTheme="minorAscii" w:hAnsiTheme="minorAscii"/>
          <w:lang w:val="en-US" w:eastAsia="zh-CN"/>
        </w:rPr>
      </w:pPr>
      <w:r>
        <w:rPr>
          <w:rFonts w:hint="default" w:asciiTheme="minorAscii" w:hAnsiTheme="minorAscii"/>
          <w:lang w:val="en-US" w:eastAsia="zh-CN"/>
        </w:rPr>
        <w:t>It is recommended that the ambient temperature during charging be between 5 ℃ and 40 ℃. Charging at temperatures that are too high or too low can shorten the battery life and even cause leakage.</w:t>
      </w:r>
    </w:p>
    <w:p w14:paraId="47DF3F7E">
      <w:pPr>
        <w:pStyle w:val="82"/>
        <w:keepNext w:val="0"/>
        <w:keepLines w:val="0"/>
        <w:widowControl/>
        <w:numPr>
          <w:ilvl w:val="0"/>
          <w:numId w:val="19"/>
        </w:numPr>
        <w:suppressLineNumbers w:val="0"/>
        <w:ind w:left="425" w:leftChars="0" w:hanging="425" w:firstLineChars="0"/>
        <w:rPr>
          <w:rFonts w:hint="default" w:asciiTheme="minorAscii" w:hAnsiTheme="minorAscii"/>
          <w:lang w:val="en-US" w:eastAsia="zh-CN"/>
        </w:rPr>
      </w:pPr>
      <w:r>
        <w:rPr>
          <w:rFonts w:hint="default" w:asciiTheme="minorAscii" w:hAnsiTheme="minorAscii"/>
          <w:lang w:val="en-US" w:eastAsia="zh-CN"/>
        </w:rPr>
        <w:t>If you want to charge a terminal with a battery installed, it is recommended to turn off its power during charging to ensure that the battery is charging properly.</w:t>
      </w:r>
    </w:p>
    <w:p w14:paraId="5A939159">
      <w:pPr>
        <w:pStyle w:val="82"/>
        <w:keepNext w:val="0"/>
        <w:keepLines w:val="0"/>
        <w:widowControl/>
        <w:numPr>
          <w:ilvl w:val="0"/>
          <w:numId w:val="19"/>
        </w:numPr>
        <w:suppressLineNumbers w:val="0"/>
        <w:ind w:left="425" w:leftChars="0" w:hanging="425" w:firstLineChars="0"/>
        <w:rPr>
          <w:rFonts w:hint="default" w:asciiTheme="minorAscii" w:hAnsiTheme="minorAscii"/>
          <w:lang w:val="en-US" w:eastAsia="zh-CN"/>
        </w:rPr>
      </w:pPr>
      <w:r>
        <w:rPr>
          <w:rFonts w:hint="default" w:asciiTheme="minorAscii" w:hAnsiTheme="minorAscii"/>
          <w:lang w:val="en-US" w:eastAsia="zh-CN"/>
        </w:rPr>
        <w:t>Do not plug or unplug the power supply and battery during charging to avoid interfering with the normal charging process.</w:t>
      </w:r>
    </w:p>
    <w:p w14:paraId="6A3BF598">
      <w:pPr>
        <w:pStyle w:val="82"/>
        <w:keepNext w:val="0"/>
        <w:keepLines w:val="0"/>
        <w:widowControl/>
        <w:numPr>
          <w:ilvl w:val="0"/>
          <w:numId w:val="19"/>
        </w:numPr>
        <w:suppressLineNumbers w:val="0"/>
        <w:ind w:left="425" w:leftChars="0" w:hanging="425" w:firstLineChars="0"/>
        <w:rPr>
          <w:rFonts w:hint="default" w:asciiTheme="minorAscii" w:hAnsiTheme="minorAscii"/>
          <w:lang w:val="en-US" w:eastAsia="zh-CN"/>
        </w:rPr>
      </w:pPr>
      <w:r>
        <w:rPr>
          <w:rFonts w:hint="default" w:asciiTheme="minorAscii" w:hAnsiTheme="minorAscii"/>
          <w:lang w:val="en-US" w:eastAsia="zh-CN"/>
        </w:rPr>
        <w:t>Do not dispose of batteries in fire.</w:t>
      </w:r>
    </w:p>
    <w:p w14:paraId="1949C880">
      <w:pPr>
        <w:pStyle w:val="82"/>
        <w:keepNext w:val="0"/>
        <w:keepLines w:val="0"/>
        <w:widowControl/>
        <w:numPr>
          <w:ilvl w:val="0"/>
          <w:numId w:val="19"/>
        </w:numPr>
        <w:suppressLineNumbers w:val="0"/>
        <w:ind w:left="425" w:leftChars="0" w:hanging="425" w:firstLineChars="0"/>
        <w:rPr>
          <w:rFonts w:hint="default" w:asciiTheme="minorAscii" w:hAnsiTheme="minorAscii"/>
          <w:lang w:val="en-US" w:eastAsia="zh-CN"/>
        </w:rPr>
      </w:pPr>
      <w:r>
        <w:rPr>
          <w:rFonts w:hint="default" w:asciiTheme="minorAscii" w:hAnsiTheme="minorAscii"/>
          <w:lang w:val="en-US" w:eastAsia="zh-CN"/>
        </w:rPr>
        <w:t>Do not expose the battery to direct sunlight for a long time or place it near other heat sources.</w:t>
      </w:r>
    </w:p>
    <w:p w14:paraId="3E9D88C7">
      <w:pPr>
        <w:pStyle w:val="82"/>
        <w:keepNext w:val="0"/>
        <w:keepLines w:val="0"/>
        <w:widowControl/>
        <w:numPr>
          <w:ilvl w:val="0"/>
          <w:numId w:val="19"/>
        </w:numPr>
        <w:suppressLineNumbers w:val="0"/>
        <w:ind w:left="425" w:leftChars="0" w:hanging="425" w:firstLineChars="0"/>
        <w:rPr>
          <w:rFonts w:hint="default" w:asciiTheme="minorAscii" w:hAnsiTheme="minorAscii"/>
          <w:lang w:val="en-US" w:eastAsia="zh-CN"/>
        </w:rPr>
      </w:pPr>
      <w:r>
        <w:rPr>
          <w:rFonts w:hint="default" w:asciiTheme="minorAscii" w:hAnsiTheme="minorAscii"/>
          <w:lang w:val="en-US" w:eastAsia="zh-CN"/>
        </w:rPr>
        <w:t>Do not squeeze, prick or disassemble the battery casing without authorization.</w:t>
      </w:r>
    </w:p>
    <w:p w14:paraId="6D469A88">
      <w:pPr>
        <w:pStyle w:val="82"/>
        <w:keepNext w:val="0"/>
        <w:keepLines w:val="0"/>
        <w:widowControl/>
        <w:numPr>
          <w:ilvl w:val="0"/>
          <w:numId w:val="0"/>
        </w:numPr>
        <w:suppressLineNumbers w:val="0"/>
        <w:ind w:leftChars="0"/>
        <w:rPr>
          <w:rFonts w:hint="default" w:asciiTheme="minorAscii" w:hAnsiTheme="minorAscii"/>
          <w:lang w:val="en-US" w:eastAsia="zh-CN"/>
        </w:rPr>
      </w:pPr>
    </w:p>
    <w:p w14:paraId="43DFF240">
      <w:pPr>
        <w:numPr>
          <w:ilvl w:val="0"/>
          <w:numId w:val="17"/>
        </w:numPr>
        <w:bidi w:val="0"/>
        <w:ind w:left="425" w:leftChars="0" w:hanging="425" w:firstLineChars="0"/>
        <w:rPr>
          <w:rFonts w:hint="default" w:asciiTheme="minorAscii" w:hAnsiTheme="minorAscii" w:eastAsiaTheme="majorEastAsia" w:cstheme="majorEastAsia"/>
          <w:b/>
          <w:bCs/>
          <w:color w:val="2E54A1" w:themeColor="accent1" w:themeShade="BF"/>
          <w:sz w:val="28"/>
          <w:szCs w:val="28"/>
        </w:rPr>
      </w:pPr>
      <w:r>
        <w:rPr>
          <w:rFonts w:hint="default" w:asciiTheme="minorAscii" w:hAnsiTheme="minorAscii" w:eastAsiaTheme="majorEastAsia" w:cstheme="majorEastAsia"/>
          <w:b/>
          <w:bCs/>
          <w:color w:val="2E54A1" w:themeColor="accent1" w:themeShade="BF"/>
          <w:sz w:val="28"/>
          <w:szCs w:val="28"/>
        </w:rPr>
        <w:t>Transportation Notice</w:t>
      </w:r>
    </w:p>
    <w:p w14:paraId="3D82D5EA">
      <w:pPr>
        <w:pStyle w:val="82"/>
        <w:keepNext w:val="0"/>
        <w:keepLines w:val="0"/>
        <w:widowControl/>
        <w:numPr>
          <w:ilvl w:val="0"/>
          <w:numId w:val="20"/>
        </w:numPr>
        <w:suppressLineNumbers w:val="0"/>
        <w:ind w:left="425" w:leftChars="0" w:hanging="425" w:firstLineChars="0"/>
        <w:rPr>
          <w:rFonts w:hint="default" w:asciiTheme="minorAscii" w:hAnsiTheme="minorAscii"/>
          <w:lang w:val="en-US" w:eastAsia="zh-CN"/>
        </w:rPr>
      </w:pPr>
      <w:r>
        <w:rPr>
          <w:rFonts w:hint="default" w:asciiTheme="minorAscii" w:hAnsiTheme="minorAscii"/>
          <w:lang w:val="en-US" w:eastAsia="zh-CN"/>
        </w:rPr>
        <w:t>Do not transport damaged batteries.</w:t>
      </w:r>
    </w:p>
    <w:p w14:paraId="5F553A3D">
      <w:pPr>
        <w:pStyle w:val="82"/>
        <w:keepNext w:val="0"/>
        <w:keepLines w:val="0"/>
        <w:widowControl/>
        <w:numPr>
          <w:ilvl w:val="0"/>
          <w:numId w:val="20"/>
        </w:numPr>
        <w:suppressLineNumbers w:val="0"/>
        <w:ind w:left="425" w:leftChars="0" w:hanging="425" w:firstLineChars="0"/>
        <w:rPr>
          <w:rFonts w:hint="default" w:asciiTheme="minorAscii" w:hAnsiTheme="minorAscii"/>
          <w:lang w:val="en-US" w:eastAsia="zh-CN"/>
        </w:rPr>
      </w:pPr>
      <w:r>
        <w:rPr>
          <w:rFonts w:hint="default" w:asciiTheme="minorAscii" w:hAnsiTheme="minorAscii"/>
          <w:lang w:val="en-US" w:eastAsia="zh-CN"/>
        </w:rPr>
        <w:t>Ensure that the batteries inside the packaging box do not experience short circuits.  If there are multiple batteries in the same packaging box, please package each battery separately.</w:t>
      </w:r>
    </w:p>
    <w:p w14:paraId="63A813E5">
      <w:pPr>
        <w:pStyle w:val="82"/>
        <w:keepNext w:val="0"/>
        <w:keepLines w:val="0"/>
        <w:widowControl/>
        <w:numPr>
          <w:ilvl w:val="0"/>
          <w:numId w:val="20"/>
        </w:numPr>
        <w:suppressLineNumbers w:val="0"/>
        <w:ind w:left="425" w:leftChars="0" w:hanging="425" w:firstLineChars="0"/>
        <w:rPr>
          <w:rFonts w:hint="default" w:asciiTheme="minorAscii" w:hAnsiTheme="minorAscii"/>
          <w:lang w:val="en-US" w:eastAsia="zh-CN"/>
        </w:rPr>
      </w:pPr>
      <w:r>
        <w:rPr>
          <w:rFonts w:hint="default" w:asciiTheme="minorAscii" w:hAnsiTheme="minorAscii"/>
          <w:lang w:val="en-US" w:eastAsia="zh-CN"/>
        </w:rPr>
        <w:t>If the device is equipped with a battery, it must be turned off and measures must be taken to prevent accidental power on.</w:t>
      </w:r>
    </w:p>
    <w:p w14:paraId="283383C0">
      <w:pPr>
        <w:pStyle w:val="56"/>
        <w:rPr>
          <w:rFonts w:hint="default" w:asciiTheme="minorAscii" w:hAnsiTheme="minorAscii" w:eastAsiaTheme="minorEastAsia" w:cstheme="minorBidi"/>
          <w:kern w:val="2"/>
          <w:sz w:val="24"/>
          <w:szCs w:val="24"/>
          <w:lang w:val="en-US" w:eastAsia="zh-CN" w:bidi="ar-SA"/>
        </w:rPr>
      </w:pPr>
    </w:p>
    <w:p w14:paraId="42101AF2">
      <w:pPr>
        <w:pStyle w:val="56"/>
        <w:rPr>
          <w:rFonts w:hint="default" w:asciiTheme="minorAscii" w:hAnsiTheme="minorAscii" w:eastAsiaTheme="minorEastAsia" w:cstheme="minorBidi"/>
          <w:kern w:val="2"/>
          <w:sz w:val="24"/>
          <w:szCs w:val="24"/>
          <w:lang w:val="en-US" w:eastAsia="zh-CN" w:bidi="ar-SA"/>
        </w:rPr>
      </w:pPr>
      <w:r>
        <w:rPr>
          <w:rFonts w:hint="default" w:asciiTheme="minorAscii" w:hAnsiTheme="minorAscii" w:eastAsiaTheme="minorEastAsia" w:cstheme="minorBidi"/>
          <w:kern w:val="2"/>
          <w:sz w:val="24"/>
          <w:szCs w:val="24"/>
          <w:lang w:val="en-US" w:eastAsia="zh-CN" w:bidi="ar-SA"/>
        </w:rPr>
        <w:t>The transportation documents should list the details of the transported items and indicate them on the packaging box with a battery transportation label.  For local laws, regulations, and other information, please contact your carrier.</w:t>
      </w:r>
    </w:p>
    <w:p w14:paraId="41CAC2B5">
      <w:pPr>
        <w:pStyle w:val="56"/>
        <w:rPr>
          <w:rFonts w:hint="default" w:asciiTheme="minorAscii" w:hAnsiTheme="minorAscii" w:eastAsiaTheme="minorEastAsia" w:cstheme="minorBidi"/>
          <w:kern w:val="2"/>
          <w:sz w:val="24"/>
          <w:szCs w:val="24"/>
          <w:lang w:val="en-US" w:eastAsia="zh-CN" w:bidi="ar-SA"/>
        </w:rPr>
      </w:pPr>
    </w:p>
    <w:p w14:paraId="1F437DC2">
      <w:pPr>
        <w:numPr>
          <w:ilvl w:val="0"/>
          <w:numId w:val="11"/>
        </w:numPr>
        <w:bidi w:val="0"/>
        <w:ind w:left="425" w:leftChars="0" w:hanging="425" w:firstLineChars="0"/>
        <w:rPr>
          <w:rFonts w:hint="default"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Preparation before use</w:t>
      </w:r>
    </w:p>
    <w:p w14:paraId="6DADC68A">
      <w:pPr>
        <w:numPr>
          <w:ilvl w:val="0"/>
          <w:numId w:val="21"/>
        </w:numPr>
        <w:bidi w:val="0"/>
        <w:ind w:left="425" w:leftChars="0" w:hanging="425" w:firstLineChars="0"/>
        <w:rPr>
          <w:rFonts w:hint="default" w:asciiTheme="minorAscii" w:hAnsiTheme="minorAscii" w:eastAsiaTheme="majorEastAsia" w:cstheme="majorEastAsia"/>
          <w:b/>
          <w:bCs/>
          <w:color w:val="2E54A1" w:themeColor="accent1" w:themeShade="BF"/>
          <w:sz w:val="28"/>
          <w:szCs w:val="28"/>
        </w:rPr>
      </w:pPr>
      <w:r>
        <w:rPr>
          <w:rFonts w:hint="default" w:asciiTheme="minorAscii" w:hAnsiTheme="minorAscii" w:eastAsiaTheme="majorEastAsia" w:cstheme="majorEastAsia"/>
          <w:b/>
          <w:bCs/>
          <w:color w:val="2E54A1" w:themeColor="accent1" w:themeShade="BF"/>
          <w:sz w:val="28"/>
          <w:szCs w:val="28"/>
        </w:rPr>
        <w:t>Install attachments</w:t>
      </w:r>
    </w:p>
    <w:p w14:paraId="170E36CA">
      <w:pPr>
        <w:pStyle w:val="82"/>
        <w:keepNext w:val="0"/>
        <w:keepLines w:val="0"/>
        <w:widowControl/>
        <w:numPr>
          <w:ilvl w:val="0"/>
          <w:numId w:val="0"/>
        </w:numPr>
        <w:suppressLineNumbers w:val="0"/>
        <w:ind w:leftChars="0"/>
        <w:rPr>
          <w:rFonts w:hint="default" w:asciiTheme="minorAscii" w:hAnsiTheme="minorAscii"/>
        </w:rPr>
      </w:pPr>
      <w:r>
        <w:rPr>
          <w:rFonts w:hint="default" w:asciiTheme="minorAscii" w:hAnsiTheme="minorAscii"/>
        </w:rPr>
        <w:t>Antenna, belt clip, battery pack.</w:t>
      </w:r>
    </w:p>
    <w:p w14:paraId="41D7ED1E">
      <w:pPr>
        <w:pStyle w:val="82"/>
        <w:keepNext w:val="0"/>
        <w:keepLines w:val="0"/>
        <w:widowControl/>
        <w:numPr>
          <w:ilvl w:val="0"/>
          <w:numId w:val="0"/>
        </w:numPr>
        <w:suppressLineNumbers w:val="0"/>
        <w:ind w:leftChars="0"/>
        <w:rPr>
          <w:rFonts w:hint="default" w:asciiTheme="minorAscii" w:hAnsiTheme="minorAscii"/>
        </w:rPr>
      </w:pPr>
    </w:p>
    <w:p w14:paraId="720AA75A">
      <w:pPr>
        <w:numPr>
          <w:ilvl w:val="0"/>
          <w:numId w:val="21"/>
        </w:numPr>
        <w:bidi w:val="0"/>
        <w:ind w:left="425" w:leftChars="0" w:hanging="425" w:firstLineChars="0"/>
        <w:rPr>
          <w:rFonts w:hint="default" w:asciiTheme="minorAscii" w:hAnsiTheme="minorAscii" w:eastAsiaTheme="majorEastAsia" w:cstheme="majorEastAsia"/>
          <w:b/>
          <w:bCs/>
          <w:color w:val="2E54A1" w:themeColor="accent1" w:themeShade="BF"/>
          <w:sz w:val="28"/>
          <w:szCs w:val="28"/>
        </w:rPr>
      </w:pPr>
      <w:r>
        <w:rPr>
          <w:rFonts w:hint="default" w:asciiTheme="minorAscii" w:hAnsiTheme="minorAscii" w:eastAsiaTheme="majorEastAsia" w:cstheme="majorEastAsia"/>
          <w:b/>
          <w:bCs/>
          <w:color w:val="2E54A1" w:themeColor="accent1" w:themeShade="BF"/>
          <w:sz w:val="28"/>
          <w:szCs w:val="28"/>
        </w:rPr>
        <w:t>Install antenna</w:t>
      </w:r>
    </w:p>
    <w:p w14:paraId="79B3840D">
      <w:pPr>
        <w:pStyle w:val="82"/>
        <w:keepNext w:val="0"/>
        <w:keepLines w:val="0"/>
        <w:widowControl/>
        <w:numPr>
          <w:ilvl w:val="0"/>
          <w:numId w:val="0"/>
        </w:numPr>
        <w:suppressLineNumbers w:val="0"/>
        <w:ind w:leftChars="0"/>
        <w:rPr>
          <w:rFonts w:hint="default" w:asciiTheme="minorAscii" w:hAnsiTheme="minorAscii"/>
        </w:rPr>
      </w:pPr>
      <w:r>
        <w:rPr>
          <w:rFonts w:hint="default" w:asciiTheme="minorAscii" w:hAnsiTheme="minorAscii"/>
        </w:rPr>
        <w:t>Rotate the antenna clockwise until it is tightened.  To remove the antenna, rotate counterclockwise.</w:t>
      </w:r>
    </w:p>
    <w:p w14:paraId="55CF60ED">
      <w:pPr>
        <w:pStyle w:val="82"/>
        <w:keepNext w:val="0"/>
        <w:keepLines w:val="0"/>
        <w:widowControl/>
        <w:numPr>
          <w:ilvl w:val="0"/>
          <w:numId w:val="0"/>
        </w:numPr>
        <w:suppressLineNumbers w:val="0"/>
        <w:ind w:leftChars="0"/>
        <w:rPr>
          <w:rFonts w:hint="default" w:asciiTheme="minorAscii" w:hAnsiTheme="minorAscii"/>
        </w:rPr>
      </w:pPr>
      <w:r>
        <w:rPr>
          <w:rFonts w:hint="default" w:asciiTheme="minorAscii" w:hAnsiTheme="minorAscii"/>
        </w:rPr>
        <w:t>Attention: Do not hold the top of the antenna and shake this product, otherwise it will reduce the working performance and service life of the antenna of this product.</w:t>
      </w:r>
    </w:p>
    <w:p w14:paraId="0CBD0D5F">
      <w:pPr>
        <w:pStyle w:val="82"/>
        <w:keepNext w:val="0"/>
        <w:keepLines w:val="0"/>
        <w:widowControl/>
        <w:numPr>
          <w:ilvl w:val="0"/>
          <w:numId w:val="0"/>
        </w:numPr>
        <w:suppressLineNumbers w:val="0"/>
        <w:ind w:leftChars="0"/>
        <w:rPr>
          <w:rFonts w:hint="default" w:asciiTheme="minorAscii" w:hAnsiTheme="minorAscii"/>
        </w:rPr>
      </w:pPr>
    </w:p>
    <w:p w14:paraId="674EAD4B">
      <w:pPr>
        <w:numPr>
          <w:ilvl w:val="0"/>
          <w:numId w:val="21"/>
        </w:numPr>
        <w:bidi w:val="0"/>
        <w:ind w:left="425" w:leftChars="0" w:hanging="425" w:firstLineChars="0"/>
        <w:rPr>
          <w:rFonts w:hint="default" w:asciiTheme="minorAscii" w:hAnsiTheme="minorAscii" w:eastAsiaTheme="majorEastAsia" w:cstheme="majorEastAsia"/>
          <w:b/>
          <w:bCs/>
          <w:color w:val="2E54A1" w:themeColor="accent1" w:themeShade="BF"/>
          <w:sz w:val="28"/>
          <w:szCs w:val="28"/>
        </w:rPr>
      </w:pPr>
      <w:r>
        <w:rPr>
          <w:rFonts w:hint="default" w:asciiTheme="minorAscii" w:hAnsiTheme="minorAscii" w:eastAsiaTheme="majorEastAsia" w:cstheme="majorEastAsia"/>
          <w:b/>
          <w:bCs/>
          <w:color w:val="2E54A1" w:themeColor="accent1" w:themeShade="BF"/>
          <w:sz w:val="28"/>
          <w:szCs w:val="28"/>
        </w:rPr>
        <w:t>Install belt clamp</w:t>
      </w:r>
    </w:p>
    <w:p w14:paraId="5A134EE1">
      <w:pPr>
        <w:pStyle w:val="82"/>
        <w:keepNext w:val="0"/>
        <w:keepLines w:val="0"/>
        <w:widowControl/>
        <w:numPr>
          <w:ilvl w:val="0"/>
          <w:numId w:val="0"/>
        </w:numPr>
        <w:suppressLineNumbers w:val="0"/>
        <w:ind w:leftChars="0"/>
        <w:rPr>
          <w:rFonts w:hint="default" w:asciiTheme="minorAscii" w:hAnsiTheme="minorAscii"/>
        </w:rPr>
      </w:pPr>
      <w:r>
        <w:rPr>
          <w:rFonts w:hint="default" w:asciiTheme="minorAscii" w:hAnsiTheme="minorAscii"/>
        </w:rPr>
        <w:t>Install the belt clamp onto the back of the device using the two accompanying screws.</w:t>
      </w:r>
    </w:p>
    <w:p w14:paraId="07749D1E">
      <w:pPr>
        <w:numPr>
          <w:ilvl w:val="0"/>
          <w:numId w:val="21"/>
        </w:numPr>
        <w:bidi w:val="0"/>
        <w:ind w:left="425" w:leftChars="0" w:hanging="425" w:firstLineChars="0"/>
        <w:rPr>
          <w:rFonts w:hint="default" w:asciiTheme="minorAscii" w:hAnsiTheme="minorAscii" w:eastAsiaTheme="majorEastAsia" w:cstheme="majorEastAsia"/>
          <w:b/>
          <w:bCs/>
          <w:color w:val="2E54A1" w:themeColor="accent1" w:themeShade="BF"/>
          <w:sz w:val="28"/>
          <w:szCs w:val="28"/>
        </w:rPr>
      </w:pPr>
      <w:r>
        <w:rPr>
          <w:rFonts w:hint="default" w:asciiTheme="minorAscii" w:hAnsiTheme="minorAscii" w:eastAsiaTheme="majorEastAsia" w:cstheme="majorEastAsia"/>
          <w:b/>
          <w:bCs/>
          <w:color w:val="2E54A1" w:themeColor="accent1" w:themeShade="BF"/>
          <w:sz w:val="28"/>
          <w:szCs w:val="28"/>
        </w:rPr>
        <w:t>Install battery pack</w:t>
      </w:r>
    </w:p>
    <w:p w14:paraId="500CF37B">
      <w:pPr>
        <w:pStyle w:val="82"/>
        <w:keepNext w:val="0"/>
        <w:keepLines w:val="0"/>
        <w:widowControl/>
        <w:numPr>
          <w:ilvl w:val="0"/>
          <w:numId w:val="0"/>
        </w:numPr>
        <w:suppressLineNumbers w:val="0"/>
        <w:ind w:leftChars="0"/>
        <w:rPr>
          <w:rFonts w:hint="default" w:asciiTheme="minorAscii" w:hAnsiTheme="minorAscii"/>
        </w:rPr>
      </w:pPr>
      <w:r>
        <w:rPr>
          <w:rFonts w:hint="default" w:asciiTheme="minorAscii" w:hAnsiTheme="minorAscii"/>
        </w:rPr>
        <w:t>Before installing or removing the battery, make sure to completely turn off the device by turning the power/volume knob counterclockwise.</w:t>
      </w:r>
    </w:p>
    <w:p w14:paraId="574468B9">
      <w:pPr>
        <w:pStyle w:val="82"/>
        <w:keepNext w:val="0"/>
        <w:keepLines w:val="0"/>
        <w:widowControl/>
        <w:numPr>
          <w:ilvl w:val="0"/>
          <w:numId w:val="22"/>
        </w:numPr>
        <w:suppressLineNumbers w:val="0"/>
        <w:ind w:left="425" w:leftChars="0" w:hanging="425" w:firstLineChars="0"/>
        <w:rPr>
          <w:rFonts w:hint="eastAsia" w:asciiTheme="minorAscii" w:hAnsiTheme="minorAscii"/>
        </w:rPr>
      </w:pPr>
      <w:r>
        <w:rPr>
          <w:rFonts w:hint="eastAsia" w:asciiTheme="minorAscii" w:hAnsiTheme="minorAscii"/>
        </w:rPr>
        <w:t>To install the battery pack:</w:t>
      </w:r>
    </w:p>
    <w:p w14:paraId="0F687884">
      <w:pPr>
        <w:pStyle w:val="82"/>
        <w:keepNext w:val="0"/>
        <w:keepLines w:val="0"/>
        <w:widowControl/>
        <w:numPr>
          <w:ilvl w:val="0"/>
          <w:numId w:val="23"/>
        </w:numPr>
        <w:suppressLineNumbers w:val="0"/>
        <w:ind w:left="420" w:leftChars="0" w:hanging="420" w:firstLineChars="0"/>
        <w:rPr>
          <w:rFonts w:hint="eastAsia" w:asciiTheme="minorAscii" w:hAnsiTheme="minorAscii"/>
        </w:rPr>
      </w:pPr>
      <w:r>
        <w:rPr>
          <w:rFonts w:hint="eastAsia" w:asciiTheme="minorAscii" w:hAnsiTheme="minorAscii"/>
        </w:rPr>
        <w:t>Turn the back of the device towards you and insert the lithium-ion battery pack into the back of the device.</w:t>
      </w:r>
    </w:p>
    <w:p w14:paraId="2DAC37D8">
      <w:pPr>
        <w:pStyle w:val="82"/>
        <w:keepNext w:val="0"/>
        <w:keepLines w:val="0"/>
        <w:widowControl/>
        <w:numPr>
          <w:ilvl w:val="0"/>
          <w:numId w:val="23"/>
        </w:numPr>
        <w:suppressLineNumbers w:val="0"/>
        <w:ind w:left="420" w:leftChars="0" w:hanging="420" w:firstLineChars="0"/>
        <w:rPr>
          <w:rFonts w:hint="eastAsia" w:asciiTheme="minorAscii" w:hAnsiTheme="minorAscii"/>
        </w:rPr>
      </w:pPr>
      <w:r>
        <w:rPr>
          <w:rFonts w:hint="eastAsia" w:asciiTheme="minorAscii" w:hAnsiTheme="minorAscii"/>
        </w:rPr>
        <w:t>Push the bottom of the battery upwards, and the battery lock key locks the battery.</w:t>
      </w:r>
    </w:p>
    <w:p w14:paraId="1770731F">
      <w:pPr>
        <w:pStyle w:val="82"/>
        <w:keepNext w:val="0"/>
        <w:keepLines w:val="0"/>
        <w:widowControl/>
        <w:numPr>
          <w:ilvl w:val="0"/>
          <w:numId w:val="22"/>
        </w:numPr>
        <w:suppressLineNumbers w:val="0"/>
        <w:ind w:left="425" w:leftChars="0" w:hanging="425" w:firstLineChars="0"/>
        <w:rPr>
          <w:rFonts w:hint="eastAsia" w:asciiTheme="minorAscii" w:hAnsiTheme="minorAscii"/>
        </w:rPr>
      </w:pPr>
      <w:r>
        <w:rPr>
          <w:rFonts w:hint="eastAsia" w:asciiTheme="minorAscii" w:hAnsiTheme="minorAscii"/>
        </w:rPr>
        <w:t>To remove the battery pack:</w:t>
      </w:r>
    </w:p>
    <w:p w14:paraId="4988507C">
      <w:pPr>
        <w:pStyle w:val="82"/>
        <w:keepNext w:val="0"/>
        <w:keepLines w:val="0"/>
        <w:widowControl/>
        <w:numPr>
          <w:ilvl w:val="0"/>
          <w:numId w:val="24"/>
        </w:numPr>
        <w:suppressLineNumbers w:val="0"/>
        <w:ind w:left="420" w:leftChars="0" w:hanging="420" w:firstLineChars="0"/>
        <w:rPr>
          <w:rFonts w:hint="eastAsia" w:asciiTheme="minorAscii" w:hAnsiTheme="minorAscii"/>
        </w:rPr>
      </w:pPr>
      <w:r>
        <w:rPr>
          <w:rFonts w:hint="eastAsia" w:asciiTheme="minorAscii" w:hAnsiTheme="minorAscii"/>
        </w:rPr>
        <w:t>Turn the back of the device towards you and press the battery lock button downwards.</w:t>
      </w:r>
    </w:p>
    <w:p w14:paraId="377F3373">
      <w:pPr>
        <w:pStyle w:val="82"/>
        <w:keepNext w:val="0"/>
        <w:keepLines w:val="0"/>
        <w:widowControl/>
        <w:numPr>
          <w:ilvl w:val="0"/>
          <w:numId w:val="24"/>
        </w:numPr>
        <w:suppressLineNumbers w:val="0"/>
        <w:ind w:left="420" w:leftChars="0" w:hanging="420" w:firstLineChars="0"/>
        <w:rPr>
          <w:rFonts w:hint="eastAsia" w:asciiTheme="minorAscii" w:hAnsiTheme="minorAscii"/>
        </w:rPr>
      </w:pPr>
      <w:r>
        <w:rPr>
          <w:rFonts w:hint="eastAsia" w:asciiTheme="minorAscii" w:hAnsiTheme="minorAscii"/>
        </w:rPr>
        <w:t>Hold down the battery and pull it back until the battery pack is completely separated from the device.</w:t>
      </w:r>
    </w:p>
    <w:p w14:paraId="2C3E82D1">
      <w:pPr>
        <w:pStyle w:val="82"/>
        <w:keepNext w:val="0"/>
        <w:keepLines w:val="0"/>
        <w:widowControl/>
        <w:numPr>
          <w:ilvl w:val="0"/>
          <w:numId w:val="0"/>
        </w:numPr>
        <w:suppressLineNumbers w:val="0"/>
        <w:jc w:val="both"/>
        <w:rPr>
          <w:rFonts w:hint="eastAsia"/>
        </w:rPr>
      </w:pPr>
    </w:p>
    <w:p w14:paraId="3FEF7762">
      <w:pPr>
        <w:numPr>
          <w:ilvl w:val="0"/>
          <w:numId w:val="11"/>
        </w:numPr>
        <w:bidi w:val="0"/>
        <w:ind w:left="425" w:leftChars="0" w:hanging="425" w:firstLineChars="0"/>
        <w:rPr>
          <w:rFonts w:hint="default" w:asciiTheme="minorAscii" w:hAnsiTheme="minorAscii" w:eastAsiaTheme="majorEastAsia" w:cstheme="majorEastAsia"/>
          <w:b/>
          <w:bCs/>
          <w:color w:val="2E54A1" w:themeColor="accent1" w:themeShade="BF"/>
          <w:sz w:val="32"/>
          <w:szCs w:val="32"/>
          <w:lang w:val="en-US" w:eastAsia="zh-CN"/>
        </w:rPr>
      </w:pPr>
      <w:r>
        <w:rPr>
          <w:rFonts w:hint="default" w:asciiTheme="minorAscii" w:hAnsiTheme="minorAscii" w:eastAsiaTheme="majorEastAsia" w:cstheme="majorEastAsia"/>
          <w:b/>
          <w:bCs/>
          <w:color w:val="2E54A1" w:themeColor="accent1" w:themeShade="BF"/>
          <w:sz w:val="32"/>
          <w:szCs w:val="32"/>
        </w:rPr>
        <w:t>Battery pack charging</w:t>
      </w:r>
    </w:p>
    <w:p w14:paraId="26E606E2">
      <w:pPr>
        <w:pStyle w:val="82"/>
        <w:bidi w:val="0"/>
        <w:rPr>
          <w:rFonts w:hint="default"/>
          <w:lang w:val="en-US" w:eastAsia="zh-CN"/>
        </w:rPr>
      </w:pPr>
      <w:r>
        <w:rPr>
          <w:rFonts w:hint="default"/>
          <w:lang w:val="en-US" w:eastAsia="zh-CN"/>
        </w:rPr>
        <w:t>Attention: Please ensure that this product is turned off when charging.</w:t>
      </w:r>
    </w:p>
    <w:p w14:paraId="5C0E1D6A">
      <w:pPr>
        <w:pStyle w:val="82"/>
        <w:bidi w:val="0"/>
        <w:rPr>
          <w:rFonts w:hint="default"/>
          <w:lang w:val="en-US" w:eastAsia="zh-CN"/>
        </w:rPr>
      </w:pPr>
      <w:r>
        <w:rPr>
          <w:rFonts w:hint="default"/>
          <w:lang w:val="en-US" w:eastAsia="zh-CN"/>
        </w:rPr>
        <w:t>Please use our designated charging dock to charge the battery.</w:t>
      </w:r>
    </w:p>
    <w:p w14:paraId="2DD8E8DD">
      <w:pPr>
        <w:pStyle w:val="82"/>
        <w:numPr>
          <w:ilvl w:val="0"/>
          <w:numId w:val="25"/>
        </w:numPr>
        <w:bidi w:val="0"/>
        <w:ind w:left="425" w:leftChars="0" w:hanging="425" w:firstLineChars="0"/>
        <w:rPr>
          <w:rFonts w:hint="default"/>
          <w:lang w:val="en-US" w:eastAsia="zh-CN"/>
        </w:rPr>
      </w:pPr>
      <w:r>
        <w:rPr>
          <w:rFonts w:hint="default"/>
          <w:lang w:val="en-US" w:eastAsia="zh-CN"/>
        </w:rPr>
        <w:t>Insert the plug of the power adapter into the power outlet.</w:t>
      </w:r>
    </w:p>
    <w:p w14:paraId="731863B8">
      <w:pPr>
        <w:pStyle w:val="82"/>
        <w:numPr>
          <w:ilvl w:val="0"/>
          <w:numId w:val="25"/>
        </w:numPr>
        <w:bidi w:val="0"/>
        <w:ind w:left="425" w:leftChars="0" w:hanging="425" w:firstLineChars="0"/>
        <w:rPr>
          <w:rFonts w:hint="default"/>
          <w:lang w:val="en-US" w:eastAsia="zh-CN"/>
        </w:rPr>
      </w:pPr>
      <w:r>
        <w:rPr>
          <w:rFonts w:hint="default"/>
          <w:lang w:val="en-US" w:eastAsia="zh-CN"/>
        </w:rPr>
        <w:t>Insert the other end of the power adapter into the socket on the back of the charging dock.</w:t>
      </w:r>
    </w:p>
    <w:p w14:paraId="29707974">
      <w:pPr>
        <w:pStyle w:val="82"/>
        <w:numPr>
          <w:ilvl w:val="0"/>
          <w:numId w:val="25"/>
        </w:numPr>
        <w:bidi w:val="0"/>
        <w:ind w:left="425" w:leftChars="0" w:hanging="425" w:firstLineChars="0"/>
        <w:rPr>
          <w:rFonts w:hint="default"/>
          <w:lang w:val="en-US" w:eastAsia="zh-CN"/>
        </w:rPr>
      </w:pPr>
      <w:r>
        <w:rPr>
          <w:rFonts w:hint="default"/>
          <w:lang w:val="en-US" w:eastAsia="zh-CN"/>
        </w:rPr>
        <w:t>Insert the battery or the product with the battery correctly into the charging dock.</w:t>
      </w:r>
    </w:p>
    <w:p w14:paraId="30648625">
      <w:pPr>
        <w:pStyle w:val="82"/>
        <w:bidi w:val="0"/>
        <w:rPr>
          <w:rFonts w:hint="default"/>
          <w:lang w:val="en-US" w:eastAsia="zh-CN"/>
        </w:rPr>
      </w:pPr>
      <w:r>
        <w:rPr>
          <w:rFonts w:hint="eastAsia"/>
          <w:lang w:val="en-US" w:eastAsia="zh-CN"/>
        </w:rPr>
        <w:t>R</w:t>
      </w:r>
      <w:r>
        <w:rPr>
          <w:rFonts w:hint="default"/>
          <w:lang w:val="en-US" w:eastAsia="zh-CN"/>
        </w:rPr>
        <w:t>emarks:For optimal battery performance, please charge for at least 8 hours on the first charge.</w:t>
      </w:r>
    </w:p>
    <w:p w14:paraId="204916FF">
      <w:pPr>
        <w:pStyle w:val="82"/>
        <w:bidi w:val="0"/>
        <w:rPr>
          <w:rFonts w:hint="default"/>
          <w:lang w:val="en-US" w:eastAsia="zh-CN"/>
        </w:rPr>
      </w:pPr>
    </w:p>
    <w:p w14:paraId="46BAC9E1">
      <w:pPr>
        <w:numPr>
          <w:ilvl w:val="0"/>
          <w:numId w:val="11"/>
        </w:numPr>
        <w:bidi w:val="0"/>
        <w:ind w:left="425" w:leftChars="0" w:hanging="425" w:firstLineChars="0"/>
        <w:rPr>
          <w:rFonts w:hint="default" w:asciiTheme="minorAscii" w:hAnsiTheme="minorAscii" w:eastAsiaTheme="majorEastAsia" w:cstheme="majorEastAsia"/>
          <w:b/>
          <w:bCs/>
          <w:color w:val="2E54A1" w:themeColor="accent1" w:themeShade="BF"/>
          <w:sz w:val="32"/>
          <w:szCs w:val="32"/>
          <w:lang w:val="en-US" w:eastAsia="zh-CN"/>
        </w:rPr>
      </w:pPr>
      <w:r>
        <w:rPr>
          <w:rFonts w:hint="default" w:asciiTheme="minorAscii" w:hAnsiTheme="minorAscii" w:eastAsiaTheme="majorEastAsia" w:cstheme="majorEastAsia"/>
          <w:b/>
          <w:bCs/>
          <w:color w:val="2E54A1" w:themeColor="accent1" w:themeShade="BF"/>
          <w:sz w:val="32"/>
          <w:szCs w:val="32"/>
        </w:rPr>
        <w:t>Introduction to Detection Equipment</w:t>
      </w:r>
    </w:p>
    <w:p w14:paraId="0E430434">
      <w:pPr>
        <w:pStyle w:val="82"/>
        <w:bidi w:val="0"/>
        <w:rPr>
          <w:rFonts w:hint="default"/>
          <w:lang w:val="en-US" w:eastAsia="zh-CN"/>
        </w:rPr>
      </w:pPr>
      <w:r>
        <w:rPr>
          <w:rFonts w:hint="default"/>
          <w:lang w:val="en-US" w:eastAsia="zh-CN"/>
        </w:rPr>
        <w:t>The portable broadband drone detection device adopts a low-power design and highly integrated design, capable of detecting mainstream DJI, Daotong and other rotary wing drones using OFDM high-definition image transmission, as well as various DIY crossings using analog image transmission signals.  The device adopts dual antennas and multi-channel simultaneous scanning, which has the characteristics of fast detection speed, high detection sensitivity, long detection distance, low false alarm rate, strong scalability, and easy use.</w:t>
      </w:r>
    </w:p>
    <w:p w14:paraId="0A53338B">
      <w:pPr>
        <w:pStyle w:val="82"/>
        <w:bidi w:val="0"/>
        <w:jc w:val="center"/>
        <w:rPr>
          <w:rFonts w:hint="default"/>
          <w:lang w:val="en-US" w:eastAsia="zh-CN"/>
        </w:rPr>
      </w:pPr>
      <w:r>
        <w:drawing>
          <wp:inline distT="0" distB="0" distL="0" distR="0">
            <wp:extent cx="3606165" cy="3695700"/>
            <wp:effectExtent l="0" t="0" r="0" b="0"/>
            <wp:docPr id="156075596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0755960" name="图片 5"/>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3612634" cy="3702219"/>
                    </a:xfrm>
                    <a:prstGeom prst="rect">
                      <a:avLst/>
                    </a:prstGeom>
                  </pic:spPr>
                </pic:pic>
              </a:graphicData>
            </a:graphic>
          </wp:inline>
        </w:drawing>
      </w:r>
    </w:p>
    <w:p w14:paraId="55BAC3CC">
      <w:pPr>
        <w:bidi w:val="0"/>
        <w:rPr>
          <w:rFonts w:hint="default" w:asciiTheme="minorAscii" w:hAnsiTheme="minorAscii" w:eastAsiaTheme="majorEastAsia" w:cstheme="majorEastAsia"/>
          <w:b/>
          <w:bCs/>
          <w:color w:val="2E54A1" w:themeColor="accent1" w:themeShade="BF"/>
          <w:sz w:val="32"/>
          <w:szCs w:val="32"/>
        </w:rPr>
      </w:pPr>
    </w:p>
    <w:p w14:paraId="1D49D023">
      <w:pPr>
        <w:numPr>
          <w:ilvl w:val="0"/>
          <w:numId w:val="11"/>
        </w:numPr>
        <w:bidi w:val="0"/>
        <w:ind w:left="425" w:leftChars="0" w:hanging="425" w:firstLineChars="0"/>
        <w:rPr>
          <w:rFonts w:hint="default"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LCD Display Icon Description</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5"/>
        <w:gridCol w:w="5669"/>
      </w:tblGrid>
      <w:tr w14:paraId="7FDBD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5" w:type="dxa"/>
            <w:vAlign w:val="center"/>
          </w:tcPr>
          <w:p w14:paraId="118B23CB">
            <w:pPr>
              <w:keepNext w:val="0"/>
              <w:keepLines w:val="0"/>
              <w:widowControl/>
              <w:suppressLineNumbers w:val="0"/>
              <w:jc w:val="left"/>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t xml:space="preserve">Icon </w:t>
            </w:r>
          </w:p>
        </w:tc>
        <w:tc>
          <w:tcPr>
            <w:tcW w:w="5669" w:type="dxa"/>
            <w:vAlign w:val="center"/>
          </w:tcPr>
          <w:p w14:paraId="21E8ED14">
            <w:pPr>
              <w:keepNext w:val="0"/>
              <w:keepLines w:val="0"/>
              <w:widowControl/>
              <w:suppressLineNumbers w:val="0"/>
              <w:jc w:val="left"/>
              <w:rPr>
                <w:rFonts w:hint="default"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D</w:t>
            </w:r>
            <w:r>
              <w:rPr>
                <w:rFonts w:hint="default" w:eastAsia="宋体" w:cs="宋体" w:asciiTheme="minorAscii" w:hAnsiTheme="minorAscii"/>
                <w:b/>
                <w:bCs/>
                <w:kern w:val="0"/>
                <w:sz w:val="24"/>
                <w:szCs w:val="24"/>
                <w:lang w:val="en-US" w:eastAsia="zh-CN" w:bidi="ar"/>
              </w:rPr>
              <w:t xml:space="preserve">escribe </w:t>
            </w:r>
          </w:p>
        </w:tc>
      </w:tr>
      <w:tr w14:paraId="1EE27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5" w:type="dxa"/>
            <w:vAlign w:val="center"/>
          </w:tcPr>
          <w:p w14:paraId="2F37FD48">
            <w:pPr>
              <w:keepNext w:val="0"/>
              <w:keepLines w:val="0"/>
              <w:widowControl/>
              <w:suppressLineNumbers w:val="0"/>
              <w:jc w:val="center"/>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drawing>
                <wp:inline distT="0" distB="0" distL="0" distR="0">
                  <wp:extent cx="1581150" cy="200025"/>
                  <wp:effectExtent l="0" t="0" r="0" b="9525"/>
                  <wp:docPr id="8705426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542661" name="图片 1"/>
                          <pic:cNvPicPr>
                            <a:picLocks noChangeAspect="1"/>
                          </pic:cNvPicPr>
                        </pic:nvPicPr>
                        <pic:blipFill>
                          <a:blip r:embed="rId7"/>
                          <a:stretch>
                            <a:fillRect/>
                          </a:stretch>
                        </pic:blipFill>
                        <pic:spPr>
                          <a:xfrm>
                            <a:off x="0" y="0"/>
                            <a:ext cx="1581150" cy="200025"/>
                          </a:xfrm>
                          <a:prstGeom prst="rect">
                            <a:avLst/>
                          </a:prstGeom>
                        </pic:spPr>
                      </pic:pic>
                    </a:graphicData>
                  </a:graphic>
                </wp:inline>
              </w:drawing>
            </w:r>
          </w:p>
        </w:tc>
        <w:tc>
          <w:tcPr>
            <w:tcW w:w="5669" w:type="dxa"/>
            <w:vAlign w:val="center"/>
          </w:tcPr>
          <w:p w14:paraId="11FC80B6">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The numerical value displayed in the upper left corner of the screen indicates the device time </w:t>
            </w:r>
          </w:p>
        </w:tc>
      </w:tr>
      <w:tr w14:paraId="01AFC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5" w:type="dxa"/>
            <w:vAlign w:val="center"/>
          </w:tcPr>
          <w:p w14:paraId="76D6D3C0">
            <w:pPr>
              <w:keepNext w:val="0"/>
              <w:keepLines w:val="0"/>
              <w:widowControl/>
              <w:suppressLineNumbers w:val="0"/>
              <w:jc w:val="center"/>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drawing>
                <wp:inline distT="0" distB="0" distL="0" distR="0">
                  <wp:extent cx="238760" cy="184150"/>
                  <wp:effectExtent l="0" t="0" r="0" b="0"/>
                  <wp:docPr id="21131097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109713" name="图片 1"/>
                          <pic:cNvPicPr>
                            <a:picLocks noChangeAspect="1"/>
                          </pic:cNvPicPr>
                        </pic:nvPicPr>
                        <pic:blipFill>
                          <a:blip/>
                          <a:stretch>
                            <a:fillRect/>
                          </a:stretch>
                        </pic:blipFill>
                        <pic:spPr>
                          <a:xfrm>
                            <a:off x="0" y="0"/>
                            <a:ext cx="240776" cy="185598"/>
                          </a:xfrm>
                          <a:prstGeom prst="rect">
                            <a:avLst/>
                          </a:prstGeom>
                        </pic:spPr>
                      </pic:pic>
                    </a:graphicData>
                  </a:graphic>
                </wp:inline>
              </w:drawing>
            </w:r>
          </w:p>
        </w:tc>
        <w:tc>
          <w:tcPr>
            <w:tcW w:w="5669" w:type="dxa"/>
            <w:vAlign w:val="center"/>
          </w:tcPr>
          <w:p w14:paraId="2A866A7B">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Device mute displayed in the upper right corner of the screen </w:t>
            </w:r>
          </w:p>
        </w:tc>
      </w:tr>
      <w:tr w14:paraId="34940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5" w:type="dxa"/>
            <w:vAlign w:val="center"/>
          </w:tcPr>
          <w:p w14:paraId="715CAE04">
            <w:pPr>
              <w:keepNext w:val="0"/>
              <w:keepLines w:val="0"/>
              <w:widowControl/>
              <w:suppressLineNumbers w:val="0"/>
              <w:jc w:val="center"/>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drawing>
                <wp:inline distT="0" distB="0" distL="0" distR="0">
                  <wp:extent cx="226695" cy="164465"/>
                  <wp:effectExtent l="0" t="0" r="0" b="0"/>
                  <wp:docPr id="1999904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9904002" name="图片 1"/>
                          <pic:cNvPicPr>
                            <a:picLocks noChangeAspect="1"/>
                          </pic:cNvPicPr>
                        </pic:nvPicPr>
                        <pic:blipFill>
                          <a:blip/>
                          <a:stretch>
                            <a:fillRect/>
                          </a:stretch>
                        </pic:blipFill>
                        <pic:spPr>
                          <a:xfrm>
                            <a:off x="0" y="0"/>
                            <a:ext cx="230186" cy="167408"/>
                          </a:xfrm>
                          <a:prstGeom prst="rect">
                            <a:avLst/>
                          </a:prstGeom>
                        </pic:spPr>
                      </pic:pic>
                    </a:graphicData>
                  </a:graphic>
                </wp:inline>
              </w:drawing>
            </w:r>
          </w:p>
        </w:tc>
        <w:tc>
          <w:tcPr>
            <w:tcW w:w="5669" w:type="dxa"/>
            <w:vAlign w:val="center"/>
          </w:tcPr>
          <w:p w14:paraId="0B8CD355">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The device battery level is displayed in the upper right corner of the screen </w:t>
            </w:r>
          </w:p>
        </w:tc>
      </w:tr>
      <w:tr w14:paraId="039FA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5" w:type="dxa"/>
            <w:vAlign w:val="center"/>
          </w:tcPr>
          <w:p w14:paraId="2E84E46D">
            <w:pPr>
              <w:keepNext w:val="0"/>
              <w:keepLines w:val="0"/>
              <w:widowControl/>
              <w:suppressLineNumbers w:val="0"/>
              <w:jc w:val="center"/>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drawing>
                <wp:inline distT="0" distB="0" distL="0" distR="0">
                  <wp:extent cx="377825" cy="154305"/>
                  <wp:effectExtent l="0" t="0" r="0" b="0"/>
                  <wp:docPr id="15494340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434076" name="图片 1"/>
                          <pic:cNvPicPr>
                            <a:picLocks noChangeAspect="1"/>
                          </pic:cNvPicPr>
                        </pic:nvPicPr>
                        <pic:blipFill>
                          <a:blip/>
                          <a:stretch>
                            <a:fillRect/>
                          </a:stretch>
                        </pic:blipFill>
                        <pic:spPr>
                          <a:xfrm>
                            <a:off x="0" y="0"/>
                            <a:ext cx="384142" cy="157435"/>
                          </a:xfrm>
                          <a:prstGeom prst="rect">
                            <a:avLst/>
                          </a:prstGeom>
                        </pic:spPr>
                      </pic:pic>
                    </a:graphicData>
                  </a:graphic>
                </wp:inline>
              </w:drawing>
            </w:r>
          </w:p>
        </w:tc>
        <w:tc>
          <w:tcPr>
            <w:tcW w:w="5669" w:type="dxa"/>
            <w:vAlign w:val="center"/>
          </w:tcPr>
          <w:p w14:paraId="3B3BE3D1">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Display the detected types of drones </w:t>
            </w:r>
          </w:p>
        </w:tc>
      </w:tr>
      <w:tr w14:paraId="5A922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5" w:type="dxa"/>
            <w:vAlign w:val="center"/>
          </w:tcPr>
          <w:p w14:paraId="1EFA61F4">
            <w:pPr>
              <w:keepNext w:val="0"/>
              <w:keepLines w:val="0"/>
              <w:widowControl/>
              <w:suppressLineNumbers w:val="0"/>
              <w:jc w:val="center"/>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drawing>
                <wp:inline distT="0" distB="0" distL="0" distR="0">
                  <wp:extent cx="635000" cy="188595"/>
                  <wp:effectExtent l="0" t="0" r="12700" b="1905"/>
                  <wp:docPr id="20840410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041023" name="图片 1"/>
                          <pic:cNvPicPr>
                            <a:picLocks noChangeAspect="1"/>
                          </pic:cNvPicPr>
                        </pic:nvPicPr>
                        <pic:blipFill>
                          <a:blip r:embed="rId8"/>
                          <a:stretch>
                            <a:fillRect/>
                          </a:stretch>
                        </pic:blipFill>
                        <pic:spPr>
                          <a:xfrm>
                            <a:off x="0" y="0"/>
                            <a:ext cx="649943" cy="193600"/>
                          </a:xfrm>
                          <a:prstGeom prst="rect">
                            <a:avLst/>
                          </a:prstGeom>
                        </pic:spPr>
                      </pic:pic>
                    </a:graphicData>
                  </a:graphic>
                </wp:inline>
              </w:drawing>
            </w:r>
          </w:p>
        </w:tc>
        <w:tc>
          <w:tcPr>
            <w:tcW w:w="5669" w:type="dxa"/>
            <w:vAlign w:val="center"/>
          </w:tcPr>
          <w:p w14:paraId="068C9739">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Display the detected drone frequency </w:t>
            </w:r>
          </w:p>
        </w:tc>
      </w:tr>
      <w:tr w14:paraId="2714F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5" w:type="dxa"/>
            <w:vAlign w:val="center"/>
          </w:tcPr>
          <w:p w14:paraId="33FF192D">
            <w:pPr>
              <w:keepNext w:val="0"/>
              <w:keepLines w:val="0"/>
              <w:widowControl/>
              <w:suppressLineNumbers w:val="0"/>
              <w:jc w:val="center"/>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drawing>
                <wp:inline distT="0" distB="0" distL="0" distR="0">
                  <wp:extent cx="254000" cy="148590"/>
                  <wp:effectExtent l="0" t="0" r="12700" b="3810"/>
                  <wp:docPr id="12925311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531181" name="图片 1"/>
                          <pic:cNvPicPr>
                            <a:picLocks noChangeAspect="1"/>
                          </pic:cNvPicPr>
                        </pic:nvPicPr>
                        <pic:blipFill>
                          <a:blip r:embed="rId9"/>
                          <a:stretch>
                            <a:fillRect/>
                          </a:stretch>
                        </pic:blipFill>
                        <pic:spPr>
                          <a:xfrm>
                            <a:off x="0" y="0"/>
                            <a:ext cx="257487" cy="151134"/>
                          </a:xfrm>
                          <a:prstGeom prst="rect">
                            <a:avLst/>
                          </a:prstGeom>
                        </pic:spPr>
                      </pic:pic>
                    </a:graphicData>
                  </a:graphic>
                </wp:inline>
              </w:drawing>
            </w:r>
          </w:p>
        </w:tc>
        <w:tc>
          <w:tcPr>
            <w:tcW w:w="5669" w:type="dxa"/>
            <w:vAlign w:val="center"/>
          </w:tcPr>
          <w:p w14:paraId="5C759D00">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Display the detected drone frequency intensity values </w:t>
            </w:r>
          </w:p>
        </w:tc>
      </w:tr>
      <w:tr w14:paraId="1B5F4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5" w:type="dxa"/>
            <w:vAlign w:val="center"/>
          </w:tcPr>
          <w:p w14:paraId="6A7C9F2D">
            <w:pPr>
              <w:pStyle w:val="93"/>
            </w:pPr>
            <w:r>
              <w:drawing>
                <wp:inline distT="0" distB="0" distL="0" distR="0">
                  <wp:extent cx="905510" cy="243840"/>
                  <wp:effectExtent l="0" t="0" r="8890" b="3810"/>
                  <wp:docPr id="20135854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585412" name="图片 1"/>
                          <pic:cNvPicPr>
                            <a:picLocks noChangeAspect="1"/>
                          </pic:cNvPicPr>
                        </pic:nvPicPr>
                        <pic:blipFill>
                          <a:blip r:embed="rId10"/>
                          <a:stretch>
                            <a:fillRect/>
                          </a:stretch>
                        </pic:blipFill>
                        <pic:spPr>
                          <a:xfrm>
                            <a:off x="0" y="0"/>
                            <a:ext cx="932515" cy="251062"/>
                          </a:xfrm>
                          <a:prstGeom prst="rect">
                            <a:avLst/>
                          </a:prstGeom>
                        </pic:spPr>
                      </pic:pic>
                    </a:graphicData>
                  </a:graphic>
                </wp:inline>
              </w:drawing>
            </w:r>
          </w:p>
        </w:tc>
        <w:tc>
          <w:tcPr>
            <w:tcW w:w="5669" w:type="dxa"/>
            <w:vAlign w:val="center"/>
          </w:tcPr>
          <w:p w14:paraId="49F371BD">
            <w:pPr>
              <w:keepNext w:val="0"/>
              <w:keepLines w:val="0"/>
              <w:widowControl/>
              <w:suppressLineNumbers w:val="0"/>
              <w:jc w:val="left"/>
            </w:pPr>
            <w:r>
              <w:rPr>
                <w:rFonts w:hint="default" w:eastAsia="宋体" w:cs="宋体" w:asciiTheme="minorAscii" w:hAnsiTheme="minorAscii"/>
                <w:b w:val="0"/>
                <w:bCs w:val="0"/>
                <w:kern w:val="0"/>
                <w:sz w:val="24"/>
                <w:szCs w:val="24"/>
                <w:lang w:val="en-US" w:eastAsia="zh-CN" w:bidi="ar"/>
              </w:rPr>
              <w:t>The red display of the detected spectrum range indicates that a drone has been detected at this frequency</w:t>
            </w:r>
          </w:p>
        </w:tc>
      </w:tr>
    </w:tbl>
    <w:p w14:paraId="21DC1199">
      <w:pPr>
        <w:bidi w:val="0"/>
        <w:rPr>
          <w:rFonts w:hint="default" w:asciiTheme="minorAscii" w:hAnsiTheme="minorAscii" w:eastAsiaTheme="majorEastAsia" w:cstheme="majorEastAsia"/>
          <w:b/>
          <w:bCs/>
          <w:color w:val="2E54A1" w:themeColor="accent1" w:themeShade="BF"/>
          <w:sz w:val="32"/>
          <w:szCs w:val="32"/>
          <w:lang w:val="en-US" w:eastAsia="zh-CN"/>
        </w:rPr>
      </w:pPr>
    </w:p>
    <w:p w14:paraId="34655D72">
      <w:pPr>
        <w:numPr>
          <w:ilvl w:val="0"/>
          <w:numId w:val="11"/>
        </w:numPr>
        <w:bidi w:val="0"/>
        <w:ind w:left="425" w:leftChars="0" w:hanging="425" w:firstLineChars="0"/>
        <w:rPr>
          <w:rFonts w:hint="default" w:asciiTheme="minorAscii" w:hAnsiTheme="minorAscii" w:eastAsiaTheme="majorEastAsia" w:cstheme="majorEastAsia"/>
          <w:b/>
          <w:bCs/>
          <w:color w:val="2E54A1" w:themeColor="accent1" w:themeShade="BF"/>
          <w:sz w:val="32"/>
          <w:szCs w:val="32"/>
        </w:rPr>
      </w:pPr>
      <w:r>
        <w:rPr>
          <w:rFonts w:hint="eastAsia" w:asciiTheme="minorAscii" w:hAnsiTheme="minorAscii" w:eastAsiaTheme="majorEastAsia" w:cstheme="majorEastAsia"/>
          <w:b/>
          <w:bCs/>
          <w:color w:val="2E54A1" w:themeColor="accent1" w:themeShade="BF"/>
          <w:sz w:val="32"/>
          <w:szCs w:val="32"/>
          <w:lang w:val="en-US" w:eastAsia="zh-CN"/>
        </w:rPr>
        <w:t>B</w:t>
      </w:r>
      <w:r>
        <w:rPr>
          <w:rFonts w:hint="default" w:asciiTheme="minorAscii" w:hAnsiTheme="minorAscii" w:eastAsiaTheme="majorEastAsia" w:cstheme="majorEastAsia"/>
          <w:b/>
          <w:bCs/>
          <w:color w:val="2E54A1" w:themeColor="accent1" w:themeShade="BF"/>
          <w:sz w:val="32"/>
          <w:szCs w:val="32"/>
        </w:rPr>
        <w:t>asic operation</w:t>
      </w:r>
    </w:p>
    <w:p w14:paraId="2E4519F2">
      <w:pPr>
        <w:numPr>
          <w:ilvl w:val="0"/>
          <w:numId w:val="26"/>
        </w:numPr>
        <w:bidi w:val="0"/>
        <w:ind w:left="425" w:leftChars="0" w:hanging="425" w:firstLineChars="0"/>
        <w:rPr>
          <w:rFonts w:hint="default" w:asciiTheme="minorAscii" w:hAnsiTheme="minorAscii" w:eastAsiaTheme="majorEastAsia" w:cstheme="majorEastAsia"/>
          <w:b/>
          <w:bCs/>
          <w:color w:val="2E54A1" w:themeColor="accent1" w:themeShade="BF"/>
          <w:sz w:val="28"/>
          <w:szCs w:val="28"/>
          <w:lang w:val="en-US" w:eastAsia="zh-CN"/>
        </w:rPr>
      </w:pPr>
      <w:r>
        <w:rPr>
          <w:rFonts w:hint="default" w:asciiTheme="minorAscii" w:hAnsiTheme="minorAscii" w:eastAsiaTheme="majorEastAsia" w:cstheme="majorEastAsia"/>
          <w:b/>
          <w:bCs/>
          <w:color w:val="2E54A1" w:themeColor="accent1" w:themeShade="BF"/>
          <w:sz w:val="28"/>
          <w:szCs w:val="28"/>
          <w:lang w:val="en-US" w:eastAsia="zh-CN"/>
        </w:rPr>
        <w:t xml:space="preserve">Powering on </w:t>
      </w:r>
    </w:p>
    <w:p w14:paraId="3EEA260E">
      <w:pPr>
        <w:pStyle w:val="82"/>
        <w:bidi w:val="0"/>
        <w:rPr>
          <w:rFonts w:hint="default"/>
          <w:lang w:val="en-US" w:eastAsia="zh-CN"/>
        </w:rPr>
      </w:pPr>
      <w:r>
        <w:rPr>
          <w:rFonts w:hint="default"/>
          <w:lang w:val="en-US" w:eastAsia="zh-CN"/>
        </w:rPr>
        <w:t xml:space="preserve">To turn on the device, please rotate the power switch/volume control knob clockwise until you hear a "click" sound.  </w:t>
      </w:r>
    </w:p>
    <w:p w14:paraId="2285CF9E">
      <w:pPr>
        <w:pStyle w:val="82"/>
        <w:bidi w:val="0"/>
        <w:rPr>
          <w:rFonts w:hint="default"/>
          <w:lang w:val="en-US" w:eastAsia="zh-CN"/>
        </w:rPr>
      </w:pPr>
      <w:r>
        <w:rPr>
          <w:rFonts w:hint="default"/>
          <w:lang w:val="en-US" w:eastAsia="zh-CN"/>
        </w:rPr>
        <w:t>To shut down, please turn this knob counterclockwise until you hear a "click" sound.</w:t>
      </w:r>
    </w:p>
    <w:p w14:paraId="44376F53">
      <w:pPr>
        <w:pStyle w:val="82"/>
        <w:bidi w:val="0"/>
        <w:rPr>
          <w:rFonts w:hint="default"/>
          <w:lang w:val="en-US" w:eastAsia="zh-CN"/>
        </w:rPr>
      </w:pPr>
    </w:p>
    <w:p w14:paraId="7563E5B9">
      <w:pPr>
        <w:numPr>
          <w:ilvl w:val="0"/>
          <w:numId w:val="26"/>
        </w:numPr>
        <w:bidi w:val="0"/>
        <w:ind w:left="425" w:leftChars="0" w:hanging="425" w:firstLineChars="0"/>
        <w:rPr>
          <w:rFonts w:hint="default" w:asciiTheme="minorAscii" w:hAnsiTheme="minorAscii" w:eastAsiaTheme="majorEastAsia" w:cstheme="majorEastAsia"/>
          <w:b/>
          <w:bCs/>
          <w:color w:val="2E54A1" w:themeColor="accent1" w:themeShade="BF"/>
          <w:sz w:val="28"/>
          <w:szCs w:val="28"/>
          <w:lang w:val="en-US" w:eastAsia="zh-CN"/>
        </w:rPr>
      </w:pPr>
      <w:r>
        <w:rPr>
          <w:rFonts w:hint="default" w:asciiTheme="minorAscii" w:hAnsiTheme="minorAscii" w:eastAsiaTheme="majorEastAsia" w:cstheme="majorEastAsia"/>
          <w:b/>
          <w:bCs/>
          <w:color w:val="2E54A1" w:themeColor="accent1" w:themeShade="BF"/>
          <w:sz w:val="28"/>
          <w:szCs w:val="28"/>
          <w:lang w:val="en-US" w:eastAsia="zh-CN"/>
        </w:rPr>
        <w:t xml:space="preserve">Adjust the volume </w:t>
      </w:r>
    </w:p>
    <w:p w14:paraId="59BEFA6C">
      <w:pPr>
        <w:pStyle w:val="82"/>
        <w:bidi w:val="0"/>
        <w:rPr>
          <w:rFonts w:hint="default"/>
          <w:lang w:val="en-US" w:eastAsia="zh-CN"/>
        </w:rPr>
      </w:pPr>
      <w:r>
        <w:rPr>
          <w:rFonts w:hint="default"/>
          <w:lang w:val="en-US" w:eastAsia="zh-CN"/>
        </w:rPr>
        <w:t>After turning on, rotate the power switch/volume control knob clockwise to increase the voice reception volume, and counterclockwise to decrease the voice reception volume.  Or adjust the volume through the volume button on the right side of the device.</w:t>
      </w:r>
    </w:p>
    <w:p w14:paraId="563C8B6C">
      <w:pPr>
        <w:pStyle w:val="82"/>
        <w:bidi w:val="0"/>
        <w:jc w:val="center"/>
      </w:pPr>
      <w:r>
        <mc:AlternateContent>
          <mc:Choice Requires="wps">
            <w:drawing>
              <wp:anchor distT="0" distB="0" distL="114300" distR="114300" simplePos="0" relativeHeight="251659264" behindDoc="0" locked="0" layoutInCell="1" allowOverlap="1">
                <wp:simplePos x="0" y="0"/>
                <wp:positionH relativeFrom="column">
                  <wp:posOffset>2404110</wp:posOffset>
                </wp:positionH>
                <wp:positionV relativeFrom="paragraph">
                  <wp:posOffset>640080</wp:posOffset>
                </wp:positionV>
                <wp:extent cx="495300" cy="476250"/>
                <wp:effectExtent l="19050" t="19050" r="19050" b="19050"/>
                <wp:wrapNone/>
                <wp:docPr id="1040192284" name="矩形: 圆角 4"/>
                <wp:cNvGraphicFramePr/>
                <a:graphic xmlns:a="http://schemas.openxmlformats.org/drawingml/2006/main">
                  <a:graphicData uri="http://schemas.microsoft.com/office/word/2010/wordprocessingShape">
                    <wps:wsp>
                      <wps:cNvSpPr/>
                      <wps:spPr>
                        <a:xfrm>
                          <a:off x="0" y="0"/>
                          <a:ext cx="495300" cy="476250"/>
                        </a:xfrm>
                        <a:prstGeom prst="round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矩形: 圆角 4" o:spid="_x0000_s1026" o:spt="2" style="position:absolute;left:0pt;margin-left:189.3pt;margin-top:50.4pt;height:37.5pt;width:39pt;z-index:251659264;v-text-anchor:middle;mso-width-relative:page;mso-height-relative:page;" filled="f" stroked="t" coordsize="21600,21600" arcsize="0.166666666666667" o:gfxdata="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KBaLO7XAAAACwEAAA8AAAAAAAAA&#10;AQAgAAAAIgAAAGRycy9kb3ducmV2LnhtbFBLAQIUABQAAAAIAIdO4kCdeoKvhAIAAOAEAAAOAAAA&#10;AAAAAAEAIAAAACYBAABkcnMvZTJvRG9jLnhtbFBLBQYAAAAABgAGAFkBAAAcBgAAAAA=&#10;">
                <v:fill on="f" focussize="0,0"/>
                <v:stroke weight="3pt" color="#FF0000 [3204]" miterlimit="8" joinstyle="miter"/>
                <v:imagedata o:title=""/>
                <o:lock v:ext="edit" aspectratio="f"/>
              </v:roundrect>
            </w:pict>
          </mc:Fallback>
        </mc:AlternateContent>
      </w:r>
      <w:r>
        <w:drawing>
          <wp:inline distT="0" distB="0" distL="0" distR="0">
            <wp:extent cx="571500" cy="1085850"/>
            <wp:effectExtent l="0" t="0" r="0" b="0"/>
            <wp:docPr id="16290345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034507" name="图片 1"/>
                    <pic:cNvPicPr>
                      <a:picLocks noChangeAspect="1"/>
                    </pic:cNvPicPr>
                  </pic:nvPicPr>
                  <pic:blipFill>
                    <a:blip r:embed="rId11"/>
                    <a:stretch>
                      <a:fillRect/>
                    </a:stretch>
                  </pic:blipFill>
                  <pic:spPr>
                    <a:xfrm>
                      <a:off x="0" y="0"/>
                      <a:ext cx="577542" cy="1097330"/>
                    </a:xfrm>
                    <a:prstGeom prst="rect">
                      <a:avLst/>
                    </a:prstGeom>
                  </pic:spPr>
                </pic:pic>
              </a:graphicData>
            </a:graphic>
          </wp:inline>
        </w:drawing>
      </w:r>
    </w:p>
    <w:p w14:paraId="22DB6D87">
      <w:pPr>
        <w:pStyle w:val="82"/>
        <w:bidi w:val="0"/>
        <w:jc w:val="center"/>
      </w:pPr>
    </w:p>
    <w:p w14:paraId="04D45A07">
      <w:pPr>
        <w:numPr>
          <w:ilvl w:val="0"/>
          <w:numId w:val="26"/>
        </w:numPr>
        <w:bidi w:val="0"/>
        <w:ind w:left="425" w:leftChars="0" w:hanging="425" w:firstLineChars="0"/>
        <w:rPr>
          <w:rFonts w:hint="default" w:asciiTheme="minorAscii" w:hAnsiTheme="minorAscii" w:eastAsiaTheme="majorEastAsia" w:cstheme="majorEastAsia"/>
          <w:b/>
          <w:bCs/>
          <w:color w:val="2E54A1" w:themeColor="accent1" w:themeShade="BF"/>
          <w:sz w:val="28"/>
          <w:szCs w:val="28"/>
          <w:lang w:val="en-US" w:eastAsia="zh-CN"/>
        </w:rPr>
      </w:pPr>
      <w:r>
        <w:rPr>
          <w:rFonts w:hint="default" w:asciiTheme="minorAscii" w:hAnsiTheme="minorAscii" w:eastAsiaTheme="majorEastAsia" w:cstheme="majorEastAsia"/>
          <w:b/>
          <w:bCs/>
          <w:color w:val="2E54A1" w:themeColor="accent1" w:themeShade="BF"/>
          <w:sz w:val="28"/>
          <w:szCs w:val="28"/>
          <w:lang w:val="en-US" w:eastAsia="zh-CN"/>
        </w:rPr>
        <w:t xml:space="preserve">Real time alarm function </w:t>
      </w:r>
    </w:p>
    <w:p w14:paraId="2F386326">
      <w:pPr>
        <w:pStyle w:val="82"/>
        <w:bidi w:val="0"/>
        <w:jc w:val="both"/>
        <w:rPr>
          <w:rFonts w:hint="default"/>
          <w:lang w:val="en-US" w:eastAsia="zh-CN"/>
        </w:rPr>
      </w:pPr>
      <w:r>
        <w:rPr>
          <w:rFonts w:hint="default"/>
          <w:lang w:val="en-US" w:eastAsia="zh-CN"/>
        </w:rPr>
        <w:t>After booting up, the middle part of the screen automatically displays the list of drone alarms and real-time spectrum maps around it.</w:t>
      </w:r>
    </w:p>
    <w:p w14:paraId="38D02C04">
      <w:pPr>
        <w:pStyle w:val="82"/>
        <w:bidi w:val="0"/>
        <w:jc w:val="both"/>
        <w:rPr>
          <w:rFonts w:hint="default"/>
          <w:lang w:val="en-US" w:eastAsia="zh-CN"/>
        </w:rPr>
      </w:pPr>
    </w:p>
    <w:p w14:paraId="16BA815E">
      <w:pPr>
        <w:pStyle w:val="82"/>
        <w:bidi w:val="0"/>
        <w:jc w:val="both"/>
        <w:rPr>
          <w:rFonts w:hint="default"/>
          <w:lang w:val="en-US" w:eastAsia="zh-CN"/>
        </w:rPr>
      </w:pPr>
      <w:r>
        <w:rPr>
          <w:rFonts w:hint="default"/>
          <w:lang w:val="en-US" w:eastAsia="zh-CN"/>
        </w:rPr>
        <w:t>The alarm list lists the drone type (DJ \ DJO4 \ AUTEL \ FPV, etc.), frequency (MHz), signal strength (maximum 128), and displays up to the last 5 alarms.</w:t>
      </w:r>
    </w:p>
    <w:p w14:paraId="16C2BAE1">
      <w:pPr>
        <w:pStyle w:val="82"/>
        <w:bidi w:val="0"/>
        <w:jc w:val="both"/>
        <w:rPr>
          <w:rFonts w:hint="default"/>
          <w:lang w:val="en-US" w:eastAsia="zh-CN"/>
        </w:rPr>
      </w:pPr>
    </w:p>
    <w:p w14:paraId="23C4A495">
      <w:pPr>
        <w:pStyle w:val="82"/>
        <w:bidi w:val="0"/>
        <w:jc w:val="both"/>
        <w:rPr>
          <w:rFonts w:hint="default"/>
          <w:lang w:val="en-US" w:eastAsia="zh-CN"/>
        </w:rPr>
      </w:pPr>
      <w:r>
        <w:rPr>
          <w:rFonts w:hint="default"/>
          <w:lang w:val="en-US" w:eastAsia="zh-CN"/>
        </w:rPr>
        <w:t>Real time spectrum map displays real-time spectrum information near the device (300MHz-6200MHz), and the frequency of drone alarm information is displayed with a red line.  The longer the line, the stronger the signal.</w:t>
      </w:r>
    </w:p>
    <w:p w14:paraId="4D0C4FF6">
      <w:pPr>
        <w:pStyle w:val="82"/>
        <w:bidi w:val="0"/>
        <w:jc w:val="both"/>
        <w:rPr>
          <w:rFonts w:hint="default"/>
          <w:lang w:val="en-US" w:eastAsia="zh-CN"/>
        </w:rPr>
      </w:pPr>
    </w:p>
    <w:p w14:paraId="4BFCE7AE">
      <w:pPr>
        <w:pStyle w:val="82"/>
        <w:bidi w:val="0"/>
        <w:jc w:val="center"/>
      </w:pPr>
      <w:r>
        <w:drawing>
          <wp:inline distT="0" distB="0" distL="0" distR="0">
            <wp:extent cx="1732915" cy="1524000"/>
            <wp:effectExtent l="0" t="0" r="635" b="0"/>
            <wp:docPr id="3209005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900530" name="图片 1"/>
                    <pic:cNvPicPr>
                      <a:picLocks noChangeAspect="1"/>
                    </pic:cNvPicPr>
                  </pic:nvPicPr>
                  <pic:blipFill>
                    <a:blip r:embed="rId12"/>
                    <a:stretch>
                      <a:fillRect/>
                    </a:stretch>
                  </pic:blipFill>
                  <pic:spPr>
                    <a:xfrm>
                      <a:off x="0" y="0"/>
                      <a:ext cx="1747504" cy="1536472"/>
                    </a:xfrm>
                    <a:prstGeom prst="rect">
                      <a:avLst/>
                    </a:prstGeom>
                  </pic:spPr>
                </pic:pic>
              </a:graphicData>
            </a:graphic>
          </wp:inline>
        </w:drawing>
      </w:r>
    </w:p>
    <w:p w14:paraId="4492237F">
      <w:pPr>
        <w:pStyle w:val="82"/>
        <w:bidi w:val="0"/>
        <w:jc w:val="center"/>
        <w:rPr>
          <w:rFonts w:hint="default"/>
          <w:lang w:val="en-US" w:eastAsia="zh-CN"/>
        </w:rPr>
      </w:pPr>
      <w:r>
        <w:rPr>
          <w:rFonts w:hint="default"/>
          <w:lang w:val="en-US" w:eastAsia="zh-CN"/>
        </w:rPr>
        <w:t>Screen display interface</w:t>
      </w:r>
    </w:p>
    <w:p w14:paraId="69FE1703">
      <w:pPr>
        <w:pStyle w:val="82"/>
        <w:bidi w:val="0"/>
        <w:jc w:val="both"/>
        <w:rPr>
          <w:rFonts w:hint="default"/>
          <w:lang w:val="en-US" w:eastAsia="zh-CN"/>
        </w:rPr>
      </w:pPr>
    </w:p>
    <w:p w14:paraId="46134233">
      <w:pPr>
        <w:numPr>
          <w:ilvl w:val="0"/>
          <w:numId w:val="26"/>
        </w:numPr>
        <w:bidi w:val="0"/>
        <w:ind w:left="425" w:leftChars="0" w:hanging="425" w:firstLineChars="0"/>
        <w:rPr>
          <w:rFonts w:hint="default" w:asciiTheme="minorAscii" w:hAnsiTheme="minorAscii" w:eastAsiaTheme="majorEastAsia" w:cstheme="majorEastAsia"/>
          <w:b/>
          <w:bCs/>
          <w:color w:val="2E54A1" w:themeColor="accent1" w:themeShade="BF"/>
          <w:sz w:val="28"/>
          <w:szCs w:val="28"/>
          <w:lang w:val="en-US" w:eastAsia="zh-CN"/>
        </w:rPr>
      </w:pPr>
      <w:r>
        <w:rPr>
          <w:rFonts w:hint="default" w:asciiTheme="minorAscii" w:hAnsiTheme="minorAscii" w:eastAsiaTheme="majorEastAsia" w:cstheme="majorEastAsia"/>
          <w:b/>
          <w:bCs/>
          <w:color w:val="2E54A1" w:themeColor="accent1" w:themeShade="BF"/>
          <w:sz w:val="28"/>
          <w:szCs w:val="28"/>
          <w:lang w:val="en-US" w:eastAsia="zh-CN"/>
        </w:rPr>
        <w:t xml:space="preserve">Alarm light display function </w:t>
      </w:r>
    </w:p>
    <w:p w14:paraId="498A8934">
      <w:pPr>
        <w:pStyle w:val="82"/>
        <w:bidi w:val="0"/>
        <w:jc w:val="both"/>
        <w:rPr>
          <w:rFonts w:hint="default"/>
          <w:lang w:val="en-US" w:eastAsia="zh-CN"/>
        </w:rPr>
      </w:pPr>
      <w:r>
        <w:rPr>
          <w:rFonts w:hint="default"/>
          <w:lang w:val="en-US" w:eastAsia="zh-CN"/>
        </w:rPr>
        <w:t>After booting up, the device receives a drone alarm, and there is an LED light on the top of the device that displays the alarm. If a drone is detected, it will flash red, and if no drone is detected, it will flash green.</w:t>
      </w:r>
    </w:p>
    <w:p w14:paraId="38634302">
      <w:pPr>
        <w:pStyle w:val="82"/>
        <w:bidi w:val="0"/>
        <w:jc w:val="center"/>
      </w:pPr>
      <w:r>
        <w:drawing>
          <wp:inline distT="0" distB="0" distL="0" distR="0">
            <wp:extent cx="901700" cy="876300"/>
            <wp:effectExtent l="0" t="0" r="12700" b="0"/>
            <wp:docPr id="4420341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034181" name="图片 1"/>
                    <pic:cNvPicPr>
                      <a:picLocks noChangeAspect="1"/>
                    </pic:cNvPicPr>
                  </pic:nvPicPr>
                  <pic:blipFill>
                    <a:blip r:embed="rId13"/>
                    <a:stretch>
                      <a:fillRect/>
                    </a:stretch>
                  </pic:blipFill>
                  <pic:spPr>
                    <a:xfrm>
                      <a:off x="0" y="0"/>
                      <a:ext cx="905886" cy="880953"/>
                    </a:xfrm>
                    <a:prstGeom prst="rect">
                      <a:avLst/>
                    </a:prstGeom>
                  </pic:spPr>
                </pic:pic>
              </a:graphicData>
            </a:graphic>
          </wp:inline>
        </w:drawing>
      </w:r>
      <w:r>
        <w:drawing>
          <wp:inline distT="0" distB="0" distL="0" distR="0">
            <wp:extent cx="862330" cy="929640"/>
            <wp:effectExtent l="0" t="0" r="3810" b="13970"/>
            <wp:docPr id="20052909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290993" name="图片 1"/>
                    <pic:cNvPicPr>
                      <a:picLocks noChangeAspect="1"/>
                    </pic:cNvPicPr>
                  </pic:nvPicPr>
                  <pic:blipFill>
                    <a:blip r:embed="rId14"/>
                    <a:stretch>
                      <a:fillRect/>
                    </a:stretch>
                  </pic:blipFill>
                  <pic:spPr>
                    <a:xfrm rot="16200000">
                      <a:off x="0" y="0"/>
                      <a:ext cx="867233" cy="934685"/>
                    </a:xfrm>
                    <a:prstGeom prst="rect">
                      <a:avLst/>
                    </a:prstGeom>
                  </pic:spPr>
                </pic:pic>
              </a:graphicData>
            </a:graphic>
          </wp:inline>
        </w:drawing>
      </w:r>
    </w:p>
    <w:p w14:paraId="0A231FEF">
      <w:pPr>
        <w:pStyle w:val="82"/>
        <w:bidi w:val="0"/>
        <w:jc w:val="center"/>
      </w:pPr>
    </w:p>
    <w:p w14:paraId="0AA7B5C2">
      <w:pPr>
        <w:numPr>
          <w:ilvl w:val="0"/>
          <w:numId w:val="26"/>
        </w:numPr>
        <w:bidi w:val="0"/>
        <w:ind w:left="425" w:leftChars="0" w:hanging="425" w:firstLineChars="0"/>
        <w:rPr>
          <w:rFonts w:hint="default" w:asciiTheme="minorAscii" w:hAnsiTheme="minorAscii" w:eastAsiaTheme="majorEastAsia" w:cstheme="majorEastAsia"/>
          <w:b/>
          <w:bCs/>
          <w:color w:val="2E54A1" w:themeColor="accent1" w:themeShade="BF"/>
          <w:sz w:val="28"/>
          <w:szCs w:val="28"/>
          <w:lang w:val="en-US" w:eastAsia="zh-CN"/>
        </w:rPr>
      </w:pPr>
      <w:r>
        <w:rPr>
          <w:rFonts w:hint="default" w:asciiTheme="minorAscii" w:hAnsiTheme="minorAscii" w:eastAsiaTheme="majorEastAsia" w:cstheme="majorEastAsia"/>
          <w:b/>
          <w:bCs/>
          <w:color w:val="2E54A1" w:themeColor="accent1" w:themeShade="BF"/>
          <w:sz w:val="28"/>
          <w:szCs w:val="28"/>
          <w:lang w:val="en-US" w:eastAsia="zh-CN"/>
        </w:rPr>
        <w:t xml:space="preserve">Equipment configuration function </w:t>
      </w:r>
    </w:p>
    <w:p w14:paraId="2F39C4BC">
      <w:pPr>
        <w:pStyle w:val="82"/>
        <w:bidi w:val="0"/>
        <w:jc w:val="both"/>
        <w:rPr>
          <w:rFonts w:hint="default"/>
          <w:lang w:val="en-US" w:eastAsia="zh-CN"/>
        </w:rPr>
      </w:pPr>
      <w:r>
        <w:rPr>
          <w:rFonts w:hint="default"/>
          <w:lang w:val="en-US" w:eastAsia="zh-CN"/>
        </w:rPr>
        <w:t>The device supports sound alarm function. Press the "#" key and the screen will display the system configuration interface.</w:t>
      </w:r>
    </w:p>
    <w:p w14:paraId="29845D19">
      <w:pPr>
        <w:pStyle w:val="82"/>
        <w:bidi w:val="0"/>
        <w:jc w:val="both"/>
        <w:rPr>
          <w:rFonts w:hint="default"/>
          <w:lang w:val="en-US" w:eastAsia="zh-CN"/>
        </w:rPr>
      </w:pPr>
    </w:p>
    <w:p w14:paraId="13D63E47">
      <w:pPr>
        <w:pStyle w:val="82"/>
        <w:bidi w:val="0"/>
        <w:jc w:val="center"/>
      </w:pPr>
      <w:r>
        <w:drawing>
          <wp:inline distT="0" distB="0" distL="0" distR="0">
            <wp:extent cx="1818005" cy="1479550"/>
            <wp:effectExtent l="0" t="0" r="10795" b="6350"/>
            <wp:docPr id="12363667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366707" name="图片 1"/>
                    <pic:cNvPicPr>
                      <a:picLocks noChangeAspect="1"/>
                    </pic:cNvPicPr>
                  </pic:nvPicPr>
                  <pic:blipFill>
                    <a:blip r:embed="rId15"/>
                    <a:stretch>
                      <a:fillRect/>
                    </a:stretch>
                  </pic:blipFill>
                  <pic:spPr>
                    <a:xfrm>
                      <a:off x="0" y="0"/>
                      <a:ext cx="1824124" cy="1484336"/>
                    </a:xfrm>
                    <a:prstGeom prst="rect">
                      <a:avLst/>
                    </a:prstGeom>
                  </pic:spPr>
                </pic:pic>
              </a:graphicData>
            </a:graphic>
          </wp:inline>
        </w:drawing>
      </w:r>
    </w:p>
    <w:p w14:paraId="2CB25528">
      <w:pPr>
        <w:pStyle w:val="82"/>
        <w:bidi w:val="0"/>
        <w:jc w:val="center"/>
        <w:rPr>
          <w:rFonts w:hint="default"/>
          <w:lang w:val="en-US" w:eastAsia="zh-CN"/>
        </w:rPr>
      </w:pPr>
      <w:r>
        <w:rPr>
          <w:rFonts w:hint="default"/>
          <w:lang w:val="en-US" w:eastAsia="zh-CN"/>
        </w:rPr>
        <w:t>Screen configuration interface</w:t>
      </w:r>
    </w:p>
    <w:p w14:paraId="53554F85">
      <w:pPr>
        <w:pStyle w:val="82"/>
        <w:bidi w:val="0"/>
        <w:jc w:val="center"/>
        <w:rPr>
          <w:rFonts w:hint="default"/>
          <w:lang w:val="en-US" w:eastAsia="zh-CN"/>
        </w:rPr>
      </w:pPr>
    </w:p>
    <w:p w14:paraId="35BDBE62">
      <w:pPr>
        <w:numPr>
          <w:ilvl w:val="0"/>
          <w:numId w:val="26"/>
        </w:numPr>
        <w:bidi w:val="0"/>
        <w:ind w:left="425" w:leftChars="0" w:hanging="425" w:firstLineChars="0"/>
        <w:rPr>
          <w:rFonts w:hint="default" w:asciiTheme="minorAscii" w:hAnsiTheme="minorAscii" w:eastAsiaTheme="majorEastAsia" w:cstheme="majorEastAsia"/>
          <w:b/>
          <w:bCs/>
          <w:color w:val="2E54A1" w:themeColor="accent1" w:themeShade="BF"/>
          <w:sz w:val="28"/>
          <w:szCs w:val="28"/>
          <w:lang w:val="en-US" w:eastAsia="zh-CN"/>
        </w:rPr>
      </w:pPr>
      <w:r>
        <w:rPr>
          <w:rFonts w:hint="default" w:asciiTheme="minorAscii" w:hAnsiTheme="minorAscii" w:eastAsiaTheme="majorEastAsia" w:cstheme="majorEastAsia"/>
          <w:b/>
          <w:bCs/>
          <w:color w:val="2E54A1" w:themeColor="accent1" w:themeShade="BF"/>
          <w:sz w:val="28"/>
          <w:szCs w:val="28"/>
          <w:lang w:val="en-US" w:eastAsia="zh-CN"/>
        </w:rPr>
        <w:t>One click mute function</w:t>
      </w:r>
    </w:p>
    <w:p w14:paraId="579D623B">
      <w:pPr>
        <w:pStyle w:val="82"/>
        <w:bidi w:val="0"/>
        <w:jc w:val="both"/>
        <w:rPr>
          <w:rFonts w:hint="default"/>
          <w:lang w:val="en-US" w:eastAsia="zh-CN"/>
        </w:rPr>
      </w:pPr>
      <w:r>
        <w:rPr>
          <w:rFonts w:hint="default"/>
          <w:lang w:val="en-US" w:eastAsia="zh-CN"/>
        </w:rPr>
        <w:t xml:space="preserve">The device supports one click mute function. Press and hold the upper button on the right side of the device for 3 seconds to enter mute mode and display the mute icon on the screen.  </w:t>
      </w:r>
    </w:p>
    <w:p w14:paraId="4518C29B">
      <w:pPr>
        <w:pStyle w:val="82"/>
        <w:bidi w:val="0"/>
        <w:jc w:val="both"/>
        <w:rPr>
          <w:rFonts w:hint="default"/>
          <w:lang w:val="en-US" w:eastAsia="zh-CN"/>
        </w:rPr>
      </w:pPr>
      <w:r>
        <w:rPr>
          <w:rFonts w:hint="default"/>
          <w:lang w:val="en-US" w:eastAsia="zh-CN"/>
        </w:rPr>
        <w:t>After long pressing for 3 seconds, press the volume button to unmute.</w:t>
      </w:r>
    </w:p>
    <w:p w14:paraId="63422CA4">
      <w:pPr>
        <w:pStyle w:val="82"/>
        <w:bidi w:val="0"/>
        <w:jc w:val="both"/>
        <w:rPr>
          <w:rFonts w:hint="default"/>
          <w:lang w:val="en-US" w:eastAsia="zh-CN"/>
        </w:rPr>
      </w:pPr>
    </w:p>
    <w:p w14:paraId="00F54B70">
      <w:pPr>
        <w:pStyle w:val="82"/>
        <w:bidi w:val="0"/>
        <w:jc w:val="center"/>
        <w:rPr>
          <w:rFonts w:hint="default"/>
          <w:lang w:val="en-US" w:eastAsia="zh-CN"/>
        </w:rPr>
      </w:pPr>
      <w:r>
        <w:drawing>
          <wp:inline distT="0" distB="0" distL="0" distR="0">
            <wp:extent cx="1627505" cy="1183005"/>
            <wp:effectExtent l="0" t="0" r="0" b="0"/>
            <wp:docPr id="191341571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415712" name="图片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1627505" cy="1183005"/>
                    </a:xfrm>
                    <a:prstGeom prst="rect">
                      <a:avLst/>
                    </a:prstGeom>
                    <a:noFill/>
                  </pic:spPr>
                </pic:pic>
              </a:graphicData>
            </a:graphic>
          </wp:inline>
        </w:drawing>
      </w:r>
    </w:p>
    <w:p w14:paraId="511C7103">
      <w:pPr>
        <w:pStyle w:val="82"/>
        <w:bidi w:val="0"/>
        <w:jc w:val="both"/>
        <w:rPr>
          <w:rFonts w:hint="default"/>
          <w:lang w:val="en-US" w:eastAsia="zh-CN"/>
        </w:rPr>
      </w:pPr>
    </w:p>
    <w:p w14:paraId="40C00472">
      <w:pPr>
        <w:numPr>
          <w:ilvl w:val="0"/>
          <w:numId w:val="11"/>
        </w:numPr>
        <w:bidi w:val="0"/>
        <w:ind w:left="425" w:leftChars="0" w:hanging="425" w:firstLineChars="0"/>
        <w:rPr>
          <w:rFonts w:hint="default"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Main functional features</w:t>
      </w:r>
    </w:p>
    <w:p w14:paraId="5F12FBB5">
      <w:pPr>
        <w:pStyle w:val="82"/>
        <w:keepNext w:val="0"/>
        <w:keepLines w:val="0"/>
        <w:widowControl/>
        <w:numPr>
          <w:ilvl w:val="0"/>
          <w:numId w:val="27"/>
        </w:numPr>
        <w:suppressLineNumbers w:val="0"/>
        <w:ind w:left="425" w:leftChars="0" w:hanging="425" w:firstLineChars="0"/>
        <w:rPr>
          <w:rFonts w:hint="default" w:asciiTheme="minorAscii" w:hAnsiTheme="minorAscii"/>
          <w:lang w:val="en-US" w:eastAsia="zh-CN"/>
        </w:rPr>
      </w:pPr>
      <w:r>
        <w:rPr>
          <w:rFonts w:hint="default" w:asciiTheme="minorAscii" w:hAnsiTheme="minorAscii"/>
          <w:b/>
          <w:bCs/>
          <w:lang w:val="en-US" w:eastAsia="zh-CN"/>
        </w:rPr>
        <w:t xml:space="preserve">Passive Detection of Drones: </w:t>
      </w:r>
      <w:r>
        <w:rPr>
          <w:rFonts w:hint="default" w:asciiTheme="minorAscii" w:hAnsiTheme="minorAscii"/>
          <w:lang w:val="en-US" w:eastAsia="zh-CN"/>
        </w:rPr>
        <w:t>Able to identify rotary wing drones such as DJI and Daotong that use OFDM high-definition image transmission; Can detect various types of time traveling machines using analog image transmission within 300MHz-6200MHz.</w:t>
      </w:r>
    </w:p>
    <w:p w14:paraId="7855C606">
      <w:pPr>
        <w:pStyle w:val="82"/>
        <w:keepNext w:val="0"/>
        <w:keepLines w:val="0"/>
        <w:widowControl/>
        <w:numPr>
          <w:ilvl w:val="0"/>
          <w:numId w:val="27"/>
        </w:numPr>
        <w:suppressLineNumbers w:val="0"/>
        <w:ind w:left="425" w:leftChars="0" w:hanging="425" w:firstLineChars="0"/>
        <w:rPr>
          <w:rFonts w:hint="default" w:asciiTheme="minorAscii" w:hAnsiTheme="minorAscii"/>
          <w:lang w:val="en-US" w:eastAsia="zh-CN"/>
        </w:rPr>
      </w:pPr>
      <w:r>
        <w:rPr>
          <w:rFonts w:hint="default" w:asciiTheme="minorAscii" w:hAnsiTheme="minorAscii"/>
          <w:b/>
          <w:bCs/>
          <w:lang w:val="en-US" w:eastAsia="zh-CN"/>
        </w:rPr>
        <w:t>Sound and light alarm:</w:t>
      </w:r>
      <w:r>
        <w:rPr>
          <w:rFonts w:hint="default" w:asciiTheme="minorAscii" w:hAnsiTheme="minorAscii"/>
          <w:lang w:val="en-US" w:eastAsia="zh-CN"/>
        </w:rPr>
        <w:t xml:space="preserve"> headphone sound alarm, external sound and light alarm.</w:t>
      </w:r>
    </w:p>
    <w:p w14:paraId="1D707DA3">
      <w:pPr>
        <w:pStyle w:val="82"/>
        <w:keepNext w:val="0"/>
        <w:keepLines w:val="0"/>
        <w:widowControl/>
        <w:numPr>
          <w:ilvl w:val="0"/>
          <w:numId w:val="27"/>
        </w:numPr>
        <w:suppressLineNumbers w:val="0"/>
        <w:ind w:left="425" w:leftChars="0" w:hanging="425" w:firstLineChars="0"/>
        <w:rPr>
          <w:rFonts w:hint="default" w:asciiTheme="minorAscii" w:hAnsiTheme="minorAscii"/>
          <w:lang w:val="en-US" w:eastAsia="zh-CN"/>
        </w:rPr>
      </w:pPr>
      <w:r>
        <w:rPr>
          <w:rFonts w:hint="default" w:asciiTheme="minorAscii" w:hAnsiTheme="minorAscii"/>
          <w:b/>
          <w:bCs/>
          <w:lang w:val="en-US" w:eastAsia="zh-CN"/>
        </w:rPr>
        <w:t xml:space="preserve">Log recording: </w:t>
      </w:r>
      <w:r>
        <w:rPr>
          <w:rFonts w:hint="default" w:asciiTheme="minorAscii" w:hAnsiTheme="minorAscii"/>
          <w:lang w:val="en-US" w:eastAsia="zh-CN"/>
        </w:rPr>
        <w:t>It has alarm log recording and can export alarm logs through USB interface.</w:t>
      </w:r>
    </w:p>
    <w:p w14:paraId="483F0EEB">
      <w:pPr>
        <w:pStyle w:val="82"/>
        <w:keepNext w:val="0"/>
        <w:keepLines w:val="0"/>
        <w:widowControl/>
        <w:numPr>
          <w:ilvl w:val="0"/>
          <w:numId w:val="27"/>
        </w:numPr>
        <w:suppressLineNumbers w:val="0"/>
        <w:ind w:left="425" w:leftChars="0" w:hanging="425" w:firstLineChars="0"/>
        <w:rPr>
          <w:rFonts w:hint="default" w:asciiTheme="minorAscii" w:hAnsiTheme="minorAscii"/>
          <w:lang w:val="en-US" w:eastAsia="zh-CN"/>
        </w:rPr>
      </w:pPr>
      <w:r>
        <w:rPr>
          <w:rFonts w:hint="default" w:asciiTheme="minorAscii" w:hAnsiTheme="minorAscii"/>
          <w:b/>
          <w:bCs/>
          <w:lang w:val="en-US" w:eastAsia="zh-CN"/>
        </w:rPr>
        <w:t>Headphone function:</w:t>
      </w:r>
      <w:r>
        <w:rPr>
          <w:rFonts w:hint="default" w:asciiTheme="minorAscii" w:hAnsiTheme="minorAscii"/>
          <w:lang w:val="en-US" w:eastAsia="zh-CN"/>
        </w:rPr>
        <w:t xml:space="preserve"> capable of obtaining alarm sound through headphones.</w:t>
      </w:r>
    </w:p>
    <w:p w14:paraId="531C908E">
      <w:pPr>
        <w:pStyle w:val="82"/>
        <w:keepNext w:val="0"/>
        <w:keepLines w:val="0"/>
        <w:widowControl/>
        <w:numPr>
          <w:ilvl w:val="0"/>
          <w:numId w:val="27"/>
        </w:numPr>
        <w:suppressLineNumbers w:val="0"/>
        <w:ind w:left="425" w:leftChars="0" w:hanging="425" w:firstLineChars="0"/>
        <w:rPr>
          <w:rFonts w:hint="default" w:asciiTheme="minorAscii" w:hAnsiTheme="minorAscii"/>
          <w:lang w:val="en-US" w:eastAsia="zh-CN"/>
        </w:rPr>
      </w:pPr>
      <w:r>
        <w:rPr>
          <w:rFonts w:hint="default" w:asciiTheme="minorAscii" w:hAnsiTheme="minorAscii"/>
          <w:b/>
          <w:bCs/>
          <w:lang w:val="en-US" w:eastAsia="zh-CN"/>
        </w:rPr>
        <w:t>Firmware upgrade function:</w:t>
      </w:r>
      <w:r>
        <w:rPr>
          <w:rFonts w:hint="default" w:asciiTheme="minorAscii" w:hAnsiTheme="minorAscii"/>
          <w:lang w:val="en-US" w:eastAsia="zh-CN"/>
        </w:rPr>
        <w:t xml:space="preserve"> Upgrade firmware through the Type-C interface.</w:t>
      </w:r>
    </w:p>
    <w:p w14:paraId="3F53E635">
      <w:pPr>
        <w:pStyle w:val="82"/>
        <w:keepNext w:val="0"/>
        <w:keepLines w:val="0"/>
        <w:widowControl/>
        <w:numPr>
          <w:ilvl w:val="0"/>
          <w:numId w:val="27"/>
        </w:numPr>
        <w:suppressLineNumbers w:val="0"/>
        <w:ind w:left="425" w:leftChars="0" w:hanging="425" w:firstLineChars="0"/>
        <w:rPr>
          <w:rFonts w:hint="default" w:asciiTheme="minorAscii" w:hAnsiTheme="minorAscii"/>
          <w:lang w:val="en-US" w:eastAsia="zh-CN"/>
        </w:rPr>
      </w:pPr>
      <w:r>
        <w:rPr>
          <w:rFonts w:hint="default" w:asciiTheme="minorAscii" w:hAnsiTheme="minorAscii"/>
          <w:b/>
          <w:bCs/>
          <w:lang w:val="en-US" w:eastAsia="zh-CN"/>
        </w:rPr>
        <w:t>Multi language switching:</w:t>
      </w:r>
      <w:r>
        <w:rPr>
          <w:rFonts w:hint="default" w:asciiTheme="minorAscii" w:hAnsiTheme="minorAscii"/>
          <w:lang w:val="en-US" w:eastAsia="zh-CN"/>
        </w:rPr>
        <w:t xml:space="preserve"> supports English and Russian.</w:t>
      </w:r>
    </w:p>
    <w:p w14:paraId="10E4E334">
      <w:pPr>
        <w:pStyle w:val="82"/>
        <w:keepNext w:val="0"/>
        <w:keepLines w:val="0"/>
        <w:widowControl/>
        <w:numPr>
          <w:ilvl w:val="0"/>
          <w:numId w:val="27"/>
        </w:numPr>
        <w:suppressLineNumbers w:val="0"/>
        <w:ind w:left="425" w:leftChars="0" w:hanging="425" w:firstLineChars="0"/>
        <w:rPr>
          <w:rFonts w:hint="default" w:asciiTheme="minorAscii" w:hAnsiTheme="minorAscii"/>
          <w:lang w:val="en-US" w:eastAsia="zh-CN"/>
        </w:rPr>
      </w:pPr>
      <w:r>
        <w:rPr>
          <w:rFonts w:hint="default" w:asciiTheme="minorAscii" w:hAnsiTheme="minorAscii"/>
          <w:b/>
          <w:bCs/>
          <w:lang w:val="en-US" w:eastAsia="zh-CN"/>
        </w:rPr>
        <w:t>Work status display:</w:t>
      </w:r>
      <w:r>
        <w:rPr>
          <w:rFonts w:hint="default" w:asciiTheme="minorAscii" w:hAnsiTheme="minorAscii"/>
          <w:lang w:val="en-US" w:eastAsia="zh-CN"/>
        </w:rPr>
        <w:t xml:space="preserve"> time, battery level, equipment status</w:t>
      </w:r>
    </w:p>
    <w:p w14:paraId="40DD153C">
      <w:pPr>
        <w:pStyle w:val="82"/>
        <w:keepNext w:val="0"/>
        <w:keepLines w:val="0"/>
        <w:widowControl/>
        <w:numPr>
          <w:ilvl w:val="0"/>
          <w:numId w:val="27"/>
        </w:numPr>
        <w:suppressLineNumbers w:val="0"/>
        <w:ind w:left="425" w:leftChars="0" w:hanging="425" w:firstLineChars="0"/>
        <w:rPr>
          <w:rFonts w:hint="default" w:asciiTheme="minorAscii" w:hAnsiTheme="minorAscii"/>
          <w:lang w:val="en-US" w:eastAsia="zh-CN"/>
        </w:rPr>
      </w:pPr>
      <w:r>
        <w:rPr>
          <w:rFonts w:hint="default" w:asciiTheme="minorAscii" w:hAnsiTheme="minorAscii"/>
          <w:b/>
          <w:bCs/>
          <w:lang w:val="en-US" w:eastAsia="zh-CN"/>
        </w:rPr>
        <w:t>Working modes:</w:t>
      </w:r>
      <w:r>
        <w:rPr>
          <w:rFonts w:hint="default" w:asciiTheme="minorAscii" w:hAnsiTheme="minorAscii"/>
          <w:lang w:val="en-US" w:eastAsia="zh-CN"/>
        </w:rPr>
        <w:t xml:space="preserve"> default mode, key frequency band scanning mode (later supported), user-defined feature library scanning mode (later supported).</w:t>
      </w:r>
    </w:p>
    <w:p w14:paraId="3A8AD850">
      <w:pPr>
        <w:pStyle w:val="82"/>
        <w:keepNext w:val="0"/>
        <w:keepLines w:val="0"/>
        <w:widowControl/>
        <w:numPr>
          <w:ilvl w:val="0"/>
          <w:numId w:val="27"/>
        </w:numPr>
        <w:suppressLineNumbers w:val="0"/>
        <w:ind w:left="425" w:leftChars="0" w:hanging="425" w:firstLineChars="0"/>
        <w:rPr>
          <w:rFonts w:hint="default" w:asciiTheme="minorAscii" w:hAnsiTheme="minorAscii"/>
          <w:lang w:val="en-US" w:eastAsia="zh-CN"/>
        </w:rPr>
      </w:pPr>
      <w:r>
        <w:rPr>
          <w:rFonts w:hint="default" w:asciiTheme="minorAscii" w:hAnsiTheme="minorAscii"/>
          <w:b/>
          <w:bCs/>
          <w:lang w:val="en-US" w:eastAsia="zh-CN"/>
        </w:rPr>
        <w:t>Custom detection:</w:t>
      </w:r>
      <w:r>
        <w:rPr>
          <w:rFonts w:hint="default" w:asciiTheme="minorAscii" w:hAnsiTheme="minorAscii"/>
          <w:lang w:val="en-US" w:eastAsia="zh-CN"/>
        </w:rPr>
        <w:t xml:space="preserve"> Users can modify, delete, or add detection drone feature libraries through the type-c interface.</w:t>
      </w:r>
    </w:p>
    <w:p w14:paraId="76C251FB">
      <w:pPr>
        <w:pStyle w:val="82"/>
        <w:keepNext w:val="0"/>
        <w:keepLines w:val="0"/>
        <w:widowControl/>
        <w:numPr>
          <w:ilvl w:val="0"/>
          <w:numId w:val="0"/>
        </w:numPr>
        <w:suppressLineNumbers w:val="0"/>
        <w:jc w:val="both"/>
        <w:rPr>
          <w:rFonts w:hint="default" w:asciiTheme="minorAscii" w:hAnsiTheme="minorAscii"/>
          <w:lang w:val="en-US" w:eastAsia="zh-CN"/>
        </w:rPr>
      </w:pPr>
    </w:p>
    <w:p w14:paraId="0137451A">
      <w:pPr>
        <w:pStyle w:val="82"/>
        <w:keepNext w:val="0"/>
        <w:keepLines w:val="0"/>
        <w:widowControl/>
        <w:numPr>
          <w:ilvl w:val="0"/>
          <w:numId w:val="11"/>
        </w:numPr>
        <w:suppressLineNumbers w:val="0"/>
        <w:ind w:left="425" w:leftChars="0" w:hanging="425" w:firstLineChars="0"/>
        <w:jc w:val="both"/>
        <w:rPr>
          <w:rFonts w:hint="default"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Main technical indicators</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5"/>
        <w:gridCol w:w="5669"/>
      </w:tblGrid>
      <w:tr w14:paraId="7937A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5" w:type="dxa"/>
            <w:vAlign w:val="center"/>
          </w:tcPr>
          <w:p w14:paraId="495AEDB6">
            <w:pPr>
              <w:keepNext w:val="0"/>
              <w:keepLines w:val="0"/>
              <w:widowControl/>
              <w:suppressLineNumbers w:val="0"/>
              <w:jc w:val="left"/>
              <w:rPr>
                <w:rFonts w:hint="default"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N</w:t>
            </w:r>
            <w:r>
              <w:rPr>
                <w:rFonts w:hint="default" w:eastAsia="宋体" w:cs="宋体" w:asciiTheme="minorAscii" w:hAnsiTheme="minorAscii"/>
                <w:b/>
                <w:bCs/>
                <w:kern w:val="0"/>
                <w:sz w:val="24"/>
                <w:szCs w:val="24"/>
                <w:lang w:val="en-US" w:eastAsia="zh-CN" w:bidi="ar"/>
              </w:rPr>
              <w:t xml:space="preserve">ame </w:t>
            </w:r>
          </w:p>
        </w:tc>
        <w:tc>
          <w:tcPr>
            <w:tcW w:w="5669" w:type="dxa"/>
            <w:vAlign w:val="center"/>
          </w:tcPr>
          <w:p w14:paraId="405E3583">
            <w:pPr>
              <w:keepNext w:val="0"/>
              <w:keepLines w:val="0"/>
              <w:widowControl/>
              <w:suppressLineNumbers w:val="0"/>
              <w:jc w:val="left"/>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t xml:space="preserve">Related parameters </w:t>
            </w:r>
          </w:p>
        </w:tc>
      </w:tr>
      <w:tr w14:paraId="76678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5" w:type="dxa"/>
            <w:vAlign w:val="center"/>
          </w:tcPr>
          <w:p w14:paraId="67001F44">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Receiving frequency band </w:t>
            </w:r>
          </w:p>
        </w:tc>
        <w:tc>
          <w:tcPr>
            <w:tcW w:w="5669" w:type="dxa"/>
            <w:vAlign w:val="center"/>
          </w:tcPr>
          <w:p w14:paraId="0ABC5723">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300MHz-6200MHz </w:t>
            </w:r>
          </w:p>
        </w:tc>
      </w:tr>
      <w:tr w14:paraId="76911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5" w:type="dxa"/>
            <w:vAlign w:val="center"/>
          </w:tcPr>
          <w:p w14:paraId="7DD70003">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Identify type </w:t>
            </w:r>
          </w:p>
        </w:tc>
        <w:tc>
          <w:tcPr>
            <w:tcW w:w="5669" w:type="dxa"/>
            <w:vAlign w:val="center"/>
          </w:tcPr>
          <w:p w14:paraId="3C287158">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OFDM high-definition image transmission signal, time traveling machine FM analog image transmission </w:t>
            </w:r>
          </w:p>
        </w:tc>
      </w:tr>
      <w:tr w14:paraId="71940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5" w:type="dxa"/>
            <w:vAlign w:val="center"/>
          </w:tcPr>
          <w:p w14:paraId="3786907A">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Detecting distance </w:t>
            </w:r>
          </w:p>
        </w:tc>
        <w:tc>
          <w:tcPr>
            <w:tcW w:w="5669" w:type="dxa"/>
            <w:vAlign w:val="center"/>
          </w:tcPr>
          <w:p w14:paraId="406158AF">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≥1km </w:t>
            </w:r>
          </w:p>
        </w:tc>
      </w:tr>
      <w:tr w14:paraId="48D5D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5" w:type="dxa"/>
            <w:vAlign w:val="center"/>
          </w:tcPr>
          <w:p w14:paraId="57B1D13D">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Detection sensitivity </w:t>
            </w:r>
          </w:p>
        </w:tc>
        <w:tc>
          <w:tcPr>
            <w:tcW w:w="5669" w:type="dxa"/>
            <w:vAlign w:val="center"/>
          </w:tcPr>
          <w:p w14:paraId="5BB4F989">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Better than -96dBm </w:t>
            </w:r>
          </w:p>
        </w:tc>
      </w:tr>
      <w:tr w14:paraId="2F785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5" w:type="dxa"/>
            <w:vAlign w:val="center"/>
          </w:tcPr>
          <w:p w14:paraId="4EBC4EA9">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Detecting alarm methods </w:t>
            </w:r>
          </w:p>
        </w:tc>
        <w:tc>
          <w:tcPr>
            <w:tcW w:w="5669" w:type="dxa"/>
            <w:vAlign w:val="center"/>
          </w:tcPr>
          <w:p w14:paraId="292299F0">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Headphones, sound and light </w:t>
            </w:r>
          </w:p>
        </w:tc>
      </w:tr>
      <w:tr w14:paraId="162D7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5" w:type="dxa"/>
            <w:vAlign w:val="center"/>
          </w:tcPr>
          <w:p w14:paraId="37EC37DB">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Log recording </w:t>
            </w:r>
          </w:p>
        </w:tc>
        <w:tc>
          <w:tcPr>
            <w:tcW w:w="5669" w:type="dxa"/>
            <w:vAlign w:val="center"/>
          </w:tcPr>
          <w:p w14:paraId="7C279935">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Support no less than 500 alarm records </w:t>
            </w:r>
          </w:p>
        </w:tc>
      </w:tr>
      <w:tr w14:paraId="4E5EF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5" w:type="dxa"/>
            <w:vAlign w:val="center"/>
          </w:tcPr>
          <w:p w14:paraId="6A80B45A">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Upgrade and data export interface </w:t>
            </w:r>
          </w:p>
        </w:tc>
        <w:tc>
          <w:tcPr>
            <w:tcW w:w="5669" w:type="dxa"/>
            <w:vAlign w:val="center"/>
          </w:tcPr>
          <w:p w14:paraId="6693C7A5">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type-c </w:t>
            </w:r>
          </w:p>
        </w:tc>
      </w:tr>
      <w:tr w14:paraId="448FF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5" w:type="dxa"/>
            <w:vAlign w:val="center"/>
          </w:tcPr>
          <w:p w14:paraId="2BE28A4F">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power supply </w:t>
            </w:r>
          </w:p>
        </w:tc>
        <w:tc>
          <w:tcPr>
            <w:tcW w:w="5669" w:type="dxa"/>
            <w:vAlign w:val="center"/>
          </w:tcPr>
          <w:p w14:paraId="2CE0BBC3">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Detachable lithium battery (Type-C charging) </w:t>
            </w:r>
          </w:p>
        </w:tc>
      </w:tr>
      <w:tr w14:paraId="5FD5F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5" w:type="dxa"/>
            <w:vAlign w:val="center"/>
          </w:tcPr>
          <w:p w14:paraId="6121FE76">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Battery life </w:t>
            </w:r>
          </w:p>
        </w:tc>
        <w:tc>
          <w:tcPr>
            <w:tcW w:w="5669" w:type="dxa"/>
            <w:vAlign w:val="center"/>
          </w:tcPr>
          <w:p w14:paraId="702BEAA7">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 6 hours (single battery) </w:t>
            </w:r>
          </w:p>
        </w:tc>
      </w:tr>
      <w:tr w14:paraId="14031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5" w:type="dxa"/>
            <w:vAlign w:val="center"/>
          </w:tcPr>
          <w:p w14:paraId="2E78C348">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structure size </w:t>
            </w:r>
          </w:p>
        </w:tc>
        <w:tc>
          <w:tcPr>
            <w:tcW w:w="5669" w:type="dxa"/>
            <w:vAlign w:val="center"/>
          </w:tcPr>
          <w:p w14:paraId="69E868A3">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 135mm × 60mm × 35mm (host without antenna) </w:t>
            </w:r>
          </w:p>
        </w:tc>
      </w:tr>
      <w:tr w14:paraId="100F3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5" w:type="dxa"/>
            <w:vAlign w:val="center"/>
          </w:tcPr>
          <w:p w14:paraId="56090AE0">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Working weight </w:t>
            </w:r>
          </w:p>
        </w:tc>
        <w:tc>
          <w:tcPr>
            <w:tcW w:w="5669" w:type="dxa"/>
            <w:vAlign w:val="center"/>
          </w:tcPr>
          <w:p w14:paraId="33F318E7">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 500g (including single battery) </w:t>
            </w:r>
          </w:p>
        </w:tc>
      </w:tr>
      <w:tr w14:paraId="48767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5" w:type="dxa"/>
            <w:vAlign w:val="center"/>
          </w:tcPr>
          <w:p w14:paraId="325D0F01">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Startup method </w:t>
            </w:r>
          </w:p>
        </w:tc>
        <w:tc>
          <w:tcPr>
            <w:tcW w:w="5669" w:type="dxa"/>
            <w:vAlign w:val="center"/>
          </w:tcPr>
          <w:p w14:paraId="3715554F">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Knob button, rotate to start </w:t>
            </w:r>
          </w:p>
        </w:tc>
      </w:tr>
      <w:tr w14:paraId="46019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5" w:type="dxa"/>
            <w:vAlign w:val="center"/>
          </w:tcPr>
          <w:p w14:paraId="03C65A55">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Control method </w:t>
            </w:r>
          </w:p>
        </w:tc>
        <w:tc>
          <w:tcPr>
            <w:tcW w:w="5669" w:type="dxa"/>
            <w:vAlign w:val="center"/>
          </w:tcPr>
          <w:p w14:paraId="6B841AB6">
            <w:pPr>
              <w:keepNext w:val="0"/>
              <w:keepLines w:val="0"/>
              <w:widowControl/>
              <w:suppressLineNumbers w:val="0"/>
              <w:jc w:val="left"/>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Key operation, supporting sound adjustment, screen backlight on, and drone detection information viewing function</w:t>
            </w:r>
          </w:p>
        </w:tc>
      </w:tr>
    </w:tbl>
    <w:p w14:paraId="2FD70C6A">
      <w:pPr>
        <w:pStyle w:val="82"/>
        <w:keepNext w:val="0"/>
        <w:keepLines w:val="0"/>
        <w:widowControl/>
        <w:numPr>
          <w:ilvl w:val="0"/>
          <w:numId w:val="0"/>
        </w:numPr>
        <w:suppressLineNumbers w:val="0"/>
        <w:jc w:val="both"/>
        <w:rPr>
          <w:rFonts w:hint="default" w:eastAsia="宋体" w:cs="宋体" w:asciiTheme="minorAscii" w:hAnsiTheme="minorAscii"/>
          <w:b/>
          <w:bCs/>
          <w:color w:val="C00000"/>
          <w:sz w:val="24"/>
          <w:szCs w:val="24"/>
          <w:lang w:val="en-US" w:eastAsia="zh-CN"/>
        </w:rPr>
      </w:pPr>
      <w:r>
        <w:rPr>
          <w:rFonts w:hint="default" w:asciiTheme="minorAscii" w:hAnsiTheme="minorAscii" w:eastAsiaTheme="majorEastAsia" w:cstheme="majorEastAsia"/>
          <w:b/>
          <w:bCs/>
          <w:color w:val="2E54A1" w:themeColor="accent1" w:themeShade="BF"/>
          <w:sz w:val="32"/>
          <w:szCs w:val="32"/>
          <w:lang w:val="en-US" w:eastAsia="zh-CN"/>
        </w:rPr>
        <w:t></w:t>
      </w:r>
      <w:r>
        <w:rPr>
          <w:rFonts w:hint="default" w:eastAsia="宋体" w:cs="宋体" w:asciiTheme="minorAscii" w:hAnsiTheme="minorAscii"/>
          <w:b/>
          <w:bCs/>
          <w:color w:val="C00000"/>
          <w:sz w:val="24"/>
          <w:szCs w:val="24"/>
          <w:lang w:val="en-US" w:eastAsia="zh-CN"/>
        </w:rPr>
        <w:t>Note: All specifications are subject to change without prior notice or liability.</w:t>
      </w:r>
    </w:p>
    <w:p w14:paraId="44C20EA4">
      <w:pPr>
        <w:pStyle w:val="82"/>
        <w:keepNext w:val="0"/>
        <w:keepLines w:val="0"/>
        <w:widowControl/>
        <w:numPr>
          <w:ilvl w:val="0"/>
          <w:numId w:val="0"/>
        </w:numPr>
        <w:suppressLineNumbers w:val="0"/>
        <w:jc w:val="both"/>
        <w:rPr>
          <w:rFonts w:hint="default" w:eastAsia="宋体" w:cs="宋体" w:asciiTheme="minorAscii" w:hAnsiTheme="minorAscii"/>
          <w:b/>
          <w:bCs/>
          <w:color w:val="C00000"/>
          <w:sz w:val="24"/>
          <w:szCs w:val="24"/>
          <w:lang w:val="en-US" w:eastAsia="zh-CN"/>
        </w:rPr>
      </w:pPr>
    </w:p>
    <w:p w14:paraId="589B6149">
      <w:pPr>
        <w:numPr>
          <w:ilvl w:val="0"/>
          <w:numId w:val="11"/>
        </w:numPr>
        <w:bidi w:val="0"/>
        <w:ind w:left="425" w:leftChars="0" w:hanging="425" w:firstLineChars="0"/>
        <w:rPr>
          <w:rFonts w:hint="default"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Configuration modification</w:t>
      </w:r>
    </w:p>
    <w:p w14:paraId="0AE50D47">
      <w:pPr>
        <w:numPr>
          <w:ilvl w:val="0"/>
          <w:numId w:val="28"/>
        </w:numPr>
        <w:bidi w:val="0"/>
        <w:ind w:left="425" w:leftChars="0" w:hanging="425" w:firstLineChars="0"/>
        <w:rPr>
          <w:rFonts w:hint="default" w:asciiTheme="minorAscii" w:hAnsiTheme="minorAscii" w:eastAsiaTheme="majorEastAsia" w:cstheme="majorEastAsia"/>
          <w:b/>
          <w:bCs/>
          <w:color w:val="2E54A1" w:themeColor="accent1" w:themeShade="BF"/>
          <w:sz w:val="28"/>
          <w:szCs w:val="28"/>
          <w:lang w:val="en-US" w:eastAsia="zh-CN"/>
        </w:rPr>
      </w:pPr>
      <w:r>
        <w:rPr>
          <w:rFonts w:hint="default" w:asciiTheme="minorAscii" w:hAnsiTheme="minorAscii" w:eastAsiaTheme="majorEastAsia" w:cstheme="majorEastAsia"/>
          <w:b/>
          <w:bCs/>
          <w:color w:val="2E54A1" w:themeColor="accent1" w:themeShade="BF"/>
          <w:sz w:val="28"/>
          <w:szCs w:val="28"/>
          <w:lang w:val="en-US" w:eastAsia="zh-CN"/>
        </w:rPr>
        <w:t>Language configuration</w:t>
      </w:r>
    </w:p>
    <w:p w14:paraId="32A6FCA2">
      <w:pPr>
        <w:pStyle w:val="82"/>
        <w:keepNext w:val="0"/>
        <w:keepLines w:val="0"/>
        <w:widowControl/>
        <w:numPr>
          <w:ilvl w:val="0"/>
          <w:numId w:val="0"/>
        </w:numPr>
        <w:suppressLineNumbers w:val="0"/>
        <w:jc w:val="both"/>
        <w:rPr>
          <w:rFonts w:hint="default"/>
          <w:lang w:val="en-US" w:eastAsia="zh-CN"/>
        </w:rPr>
      </w:pPr>
      <w:r>
        <w:rPr>
          <w:rFonts w:hint="default"/>
          <w:lang w:val="en-US" w:eastAsia="zh-CN"/>
        </w:rPr>
        <w:t>Press the "#" key to enter the system configuration interface. You can switch configuration options through the "▲" and "▼" arrow buttons. In the "1. Language" language option, press and then press the green "FUN" key to enter the language configuration interface. Press the "*" key to switch the system language, then press the red "CLR" key to confirm and return to the previous menu.</w:t>
      </w:r>
    </w:p>
    <w:p w14:paraId="029EBC2D">
      <w:pPr>
        <w:pStyle w:val="82"/>
        <w:keepNext w:val="0"/>
        <w:keepLines w:val="0"/>
        <w:widowControl/>
        <w:numPr>
          <w:ilvl w:val="0"/>
          <w:numId w:val="0"/>
        </w:numPr>
        <w:suppressLineNumbers w:val="0"/>
        <w:jc w:val="both"/>
        <w:rPr>
          <w:rFonts w:hint="default"/>
          <w:lang w:val="en-US" w:eastAsia="zh-CN"/>
        </w:rPr>
      </w:pPr>
    </w:p>
    <w:p w14:paraId="59261B9D">
      <w:pPr>
        <w:pStyle w:val="82"/>
        <w:keepNext w:val="0"/>
        <w:keepLines w:val="0"/>
        <w:widowControl/>
        <w:numPr>
          <w:ilvl w:val="0"/>
          <w:numId w:val="0"/>
        </w:numPr>
        <w:suppressLineNumbers w:val="0"/>
        <w:jc w:val="center"/>
      </w:pPr>
      <w:r>
        <w:drawing>
          <wp:inline distT="0" distB="0" distL="0" distR="0">
            <wp:extent cx="2193925" cy="1871345"/>
            <wp:effectExtent l="0" t="0" r="15875" b="14605"/>
            <wp:docPr id="5473862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386243" name="图片 1"/>
                    <pic:cNvPicPr>
                      <a:picLocks noChangeAspect="1"/>
                    </pic:cNvPicPr>
                  </pic:nvPicPr>
                  <pic:blipFill>
                    <a:blip r:embed="rId17"/>
                    <a:stretch>
                      <a:fillRect/>
                    </a:stretch>
                  </pic:blipFill>
                  <pic:spPr>
                    <a:xfrm>
                      <a:off x="0" y="0"/>
                      <a:ext cx="2202895" cy="1879095"/>
                    </a:xfrm>
                    <a:prstGeom prst="rect">
                      <a:avLst/>
                    </a:prstGeom>
                  </pic:spPr>
                </pic:pic>
              </a:graphicData>
            </a:graphic>
          </wp:inline>
        </w:drawing>
      </w:r>
    </w:p>
    <w:p w14:paraId="60E1D66E">
      <w:pPr>
        <w:pStyle w:val="82"/>
        <w:keepNext w:val="0"/>
        <w:keepLines w:val="0"/>
        <w:widowControl/>
        <w:numPr>
          <w:ilvl w:val="0"/>
          <w:numId w:val="0"/>
        </w:numPr>
        <w:suppressLineNumbers w:val="0"/>
        <w:jc w:val="center"/>
      </w:pPr>
    </w:p>
    <w:p w14:paraId="44B518BF">
      <w:pPr>
        <w:numPr>
          <w:ilvl w:val="0"/>
          <w:numId w:val="28"/>
        </w:numPr>
        <w:bidi w:val="0"/>
        <w:ind w:left="425" w:leftChars="0" w:hanging="425" w:firstLineChars="0"/>
        <w:rPr>
          <w:rFonts w:hint="default" w:asciiTheme="minorAscii" w:hAnsiTheme="minorAscii" w:eastAsiaTheme="majorEastAsia" w:cstheme="majorEastAsia"/>
          <w:b/>
          <w:bCs/>
          <w:color w:val="2E54A1" w:themeColor="accent1" w:themeShade="BF"/>
          <w:sz w:val="28"/>
          <w:szCs w:val="28"/>
          <w:lang w:val="en-US" w:eastAsia="zh-CN"/>
        </w:rPr>
      </w:pPr>
      <w:r>
        <w:rPr>
          <w:rFonts w:hint="default" w:asciiTheme="minorAscii" w:hAnsiTheme="minorAscii" w:eastAsiaTheme="majorEastAsia" w:cstheme="majorEastAsia"/>
          <w:b/>
          <w:bCs/>
          <w:color w:val="2E54A1" w:themeColor="accent1" w:themeShade="BF"/>
          <w:sz w:val="28"/>
          <w:szCs w:val="28"/>
          <w:lang w:val="en-US" w:eastAsia="zh-CN"/>
        </w:rPr>
        <w:t>Time and date configuration</w:t>
      </w:r>
    </w:p>
    <w:p w14:paraId="33267615">
      <w:pPr>
        <w:pStyle w:val="82"/>
        <w:keepNext w:val="0"/>
        <w:keepLines w:val="0"/>
        <w:widowControl/>
        <w:numPr>
          <w:ilvl w:val="0"/>
          <w:numId w:val="0"/>
        </w:numPr>
        <w:suppressLineNumbers w:val="0"/>
        <w:jc w:val="both"/>
        <w:rPr>
          <w:rFonts w:hint="default"/>
          <w:lang w:val="en-US" w:eastAsia="zh-CN"/>
        </w:rPr>
      </w:pPr>
      <w:r>
        <w:rPr>
          <w:rFonts w:hint="default"/>
          <w:lang w:val="en-US" w:eastAsia="zh-CN"/>
        </w:rPr>
        <w:t>Press the "#" key to enter the system configuration interface. You can switch configuration options through the "▲" and "▼" arrow buttons. In the "2. Time and date" option, press and then press the "FUN" key to enter the time configuration interface. Use the "1" and "2" numeric keys to move the cursor, then use the "▲" and "▼" arrows to modify the time, and press the "FUN" key to confirm. The screen displays "set OK" indicating successful modification. Press the "CLR" key to return to the previous menu.</w:t>
      </w:r>
    </w:p>
    <w:p w14:paraId="13882B89">
      <w:pPr>
        <w:pStyle w:val="82"/>
        <w:keepNext w:val="0"/>
        <w:keepLines w:val="0"/>
        <w:widowControl/>
        <w:numPr>
          <w:ilvl w:val="0"/>
          <w:numId w:val="0"/>
        </w:numPr>
        <w:suppressLineNumbers w:val="0"/>
        <w:jc w:val="both"/>
        <w:rPr>
          <w:rFonts w:hint="default"/>
          <w:lang w:val="en-US" w:eastAsia="zh-CN"/>
        </w:rPr>
      </w:pPr>
    </w:p>
    <w:p w14:paraId="24D2A569">
      <w:pPr>
        <w:pStyle w:val="82"/>
        <w:keepNext w:val="0"/>
        <w:keepLines w:val="0"/>
        <w:widowControl/>
        <w:numPr>
          <w:ilvl w:val="0"/>
          <w:numId w:val="0"/>
        </w:numPr>
        <w:suppressLineNumbers w:val="0"/>
        <w:jc w:val="center"/>
      </w:pPr>
      <w:r>
        <w:drawing>
          <wp:inline distT="0" distB="0" distL="0" distR="0">
            <wp:extent cx="2311400" cy="2018030"/>
            <wp:effectExtent l="0" t="0" r="12700" b="1270"/>
            <wp:docPr id="14998604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860423" name="图片 1"/>
                    <pic:cNvPicPr>
                      <a:picLocks noChangeAspect="1"/>
                    </pic:cNvPicPr>
                  </pic:nvPicPr>
                  <pic:blipFill>
                    <a:blip r:embed="rId18"/>
                    <a:stretch>
                      <a:fillRect/>
                    </a:stretch>
                  </pic:blipFill>
                  <pic:spPr>
                    <a:xfrm>
                      <a:off x="0" y="0"/>
                      <a:ext cx="2316193" cy="2022849"/>
                    </a:xfrm>
                    <a:prstGeom prst="rect">
                      <a:avLst/>
                    </a:prstGeom>
                  </pic:spPr>
                </pic:pic>
              </a:graphicData>
            </a:graphic>
          </wp:inline>
        </w:drawing>
      </w:r>
    </w:p>
    <w:p w14:paraId="78E6AEB1">
      <w:pPr>
        <w:pStyle w:val="82"/>
        <w:keepNext w:val="0"/>
        <w:keepLines w:val="0"/>
        <w:widowControl/>
        <w:numPr>
          <w:ilvl w:val="0"/>
          <w:numId w:val="0"/>
        </w:numPr>
        <w:suppressLineNumbers w:val="0"/>
        <w:jc w:val="center"/>
      </w:pPr>
    </w:p>
    <w:p w14:paraId="0CC32481">
      <w:pPr>
        <w:numPr>
          <w:ilvl w:val="0"/>
          <w:numId w:val="28"/>
        </w:numPr>
        <w:bidi w:val="0"/>
        <w:ind w:left="425" w:leftChars="0" w:hanging="425" w:firstLineChars="0"/>
        <w:rPr>
          <w:rFonts w:hint="default" w:asciiTheme="minorAscii" w:hAnsiTheme="minorAscii" w:eastAsiaTheme="majorEastAsia" w:cstheme="majorEastAsia"/>
          <w:b/>
          <w:bCs/>
          <w:color w:val="2E54A1" w:themeColor="accent1" w:themeShade="BF"/>
          <w:sz w:val="28"/>
          <w:szCs w:val="28"/>
          <w:lang w:val="en-US" w:eastAsia="zh-CN"/>
        </w:rPr>
      </w:pPr>
      <w:r>
        <w:rPr>
          <w:rFonts w:hint="default" w:asciiTheme="minorAscii" w:hAnsiTheme="minorAscii" w:eastAsiaTheme="majorEastAsia" w:cstheme="majorEastAsia"/>
          <w:b/>
          <w:bCs/>
          <w:color w:val="2E54A1" w:themeColor="accent1" w:themeShade="BF"/>
          <w:sz w:val="28"/>
          <w:szCs w:val="28"/>
          <w:lang w:val="en-US" w:eastAsia="zh-CN"/>
        </w:rPr>
        <w:t>Brightness adjustment configuration</w:t>
      </w:r>
    </w:p>
    <w:p w14:paraId="153657EC">
      <w:pPr>
        <w:pStyle w:val="82"/>
        <w:keepNext w:val="0"/>
        <w:keepLines w:val="0"/>
        <w:widowControl/>
        <w:numPr>
          <w:ilvl w:val="0"/>
          <w:numId w:val="0"/>
        </w:numPr>
        <w:suppressLineNumbers w:val="0"/>
        <w:jc w:val="both"/>
        <w:rPr>
          <w:rFonts w:hint="default"/>
          <w:lang w:val="en-US" w:eastAsia="zh-CN"/>
        </w:rPr>
      </w:pPr>
      <w:r>
        <w:rPr>
          <w:rFonts w:hint="default"/>
          <w:lang w:val="en-US" w:eastAsia="zh-CN"/>
        </w:rPr>
        <w:t>Press the "#" key to enter the system configuration interface. You can switch configuration options through the "▲" and "▼" arrow buttons. In the "3. Lighting" option, press and then press the "FUN" key to enter the brightness adjustment interface. Use the "▲" and "▼" arrows to move the cursor up and down. In the "Key" option, press the "*" key to modify the keyboard brightness display. In the "Lcd" option, press the "*" key to modify the "high, medium, and low" brightness of the screen brightness. Press the "CLR" key to confirm and return to the previous menu.</w:t>
      </w:r>
    </w:p>
    <w:p w14:paraId="4F9B72BE">
      <w:pPr>
        <w:pStyle w:val="82"/>
        <w:keepNext w:val="0"/>
        <w:keepLines w:val="0"/>
        <w:widowControl/>
        <w:numPr>
          <w:ilvl w:val="0"/>
          <w:numId w:val="0"/>
        </w:numPr>
        <w:suppressLineNumbers w:val="0"/>
        <w:jc w:val="center"/>
      </w:pPr>
      <w:r>
        <w:drawing>
          <wp:inline distT="0" distB="0" distL="0" distR="0">
            <wp:extent cx="2016125" cy="1657350"/>
            <wp:effectExtent l="0" t="0" r="3175" b="0"/>
            <wp:docPr id="2613665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366511" name="图片 1"/>
                    <pic:cNvPicPr>
                      <a:picLocks noChangeAspect="1"/>
                    </pic:cNvPicPr>
                  </pic:nvPicPr>
                  <pic:blipFill>
                    <a:blip r:embed="rId19"/>
                    <a:stretch>
                      <a:fillRect/>
                    </a:stretch>
                  </pic:blipFill>
                  <pic:spPr>
                    <a:xfrm>
                      <a:off x="0" y="0"/>
                      <a:ext cx="2021046" cy="1661239"/>
                    </a:xfrm>
                    <a:prstGeom prst="rect">
                      <a:avLst/>
                    </a:prstGeom>
                  </pic:spPr>
                </pic:pic>
              </a:graphicData>
            </a:graphic>
          </wp:inline>
        </w:drawing>
      </w:r>
    </w:p>
    <w:p w14:paraId="0B0C1B87">
      <w:pPr>
        <w:pStyle w:val="82"/>
        <w:keepNext w:val="0"/>
        <w:keepLines w:val="0"/>
        <w:widowControl/>
        <w:numPr>
          <w:ilvl w:val="0"/>
          <w:numId w:val="0"/>
        </w:numPr>
        <w:suppressLineNumbers w:val="0"/>
        <w:jc w:val="center"/>
      </w:pPr>
    </w:p>
    <w:p w14:paraId="196BFE33">
      <w:pPr>
        <w:numPr>
          <w:ilvl w:val="0"/>
          <w:numId w:val="28"/>
        </w:numPr>
        <w:bidi w:val="0"/>
        <w:ind w:left="425" w:leftChars="0" w:hanging="425" w:firstLineChars="0"/>
        <w:rPr>
          <w:rFonts w:hint="default" w:asciiTheme="minorAscii" w:hAnsiTheme="minorAscii" w:eastAsiaTheme="majorEastAsia" w:cstheme="majorEastAsia"/>
          <w:b/>
          <w:bCs/>
          <w:color w:val="2E54A1" w:themeColor="accent1" w:themeShade="BF"/>
          <w:sz w:val="28"/>
          <w:szCs w:val="28"/>
          <w:lang w:val="en-US" w:eastAsia="zh-CN"/>
        </w:rPr>
      </w:pPr>
      <w:r>
        <w:rPr>
          <w:rFonts w:hint="default" w:asciiTheme="minorAscii" w:hAnsiTheme="minorAscii" w:eastAsiaTheme="majorEastAsia" w:cstheme="majorEastAsia"/>
          <w:b/>
          <w:bCs/>
          <w:color w:val="2E54A1" w:themeColor="accent1" w:themeShade="BF"/>
          <w:sz w:val="28"/>
          <w:szCs w:val="28"/>
          <w:lang w:val="en-US" w:eastAsia="zh-CN"/>
        </w:rPr>
        <w:t>Vibration regulation configuration</w:t>
      </w:r>
    </w:p>
    <w:p w14:paraId="4DE92204">
      <w:pPr>
        <w:pStyle w:val="82"/>
        <w:keepNext w:val="0"/>
        <w:keepLines w:val="0"/>
        <w:widowControl/>
        <w:numPr>
          <w:ilvl w:val="0"/>
          <w:numId w:val="0"/>
        </w:numPr>
        <w:suppressLineNumbers w:val="0"/>
        <w:jc w:val="both"/>
        <w:rPr>
          <w:rFonts w:hint="default"/>
          <w:lang w:val="en-US" w:eastAsia="zh-CN"/>
        </w:rPr>
      </w:pPr>
      <w:r>
        <w:rPr>
          <w:rFonts w:hint="default"/>
          <w:lang w:val="en-US" w:eastAsia="zh-CN"/>
        </w:rPr>
        <w:t>Press the "#" key to enter the system configuration interface. You can switch configuration options through the "▲" and "▼" arrow buttons. In the "4. Vibration" option, press and then press the "FUN" key to enter the vibration adjustment interface. Press the "*" key to modify the vibration, press the "CLR" key to confirm and return to the previous menu.</w:t>
      </w:r>
    </w:p>
    <w:p w14:paraId="2A61D6AA">
      <w:pPr>
        <w:pStyle w:val="82"/>
        <w:keepNext w:val="0"/>
        <w:keepLines w:val="0"/>
        <w:widowControl/>
        <w:numPr>
          <w:ilvl w:val="0"/>
          <w:numId w:val="0"/>
        </w:numPr>
        <w:suppressLineNumbers w:val="0"/>
        <w:jc w:val="both"/>
        <w:rPr>
          <w:rFonts w:hint="default"/>
          <w:lang w:val="en-US" w:eastAsia="zh-CN"/>
        </w:rPr>
      </w:pPr>
    </w:p>
    <w:p w14:paraId="0B27EFC9">
      <w:pPr>
        <w:pStyle w:val="82"/>
        <w:keepNext w:val="0"/>
        <w:keepLines w:val="0"/>
        <w:widowControl/>
        <w:numPr>
          <w:ilvl w:val="0"/>
          <w:numId w:val="0"/>
        </w:numPr>
        <w:suppressLineNumbers w:val="0"/>
        <w:jc w:val="center"/>
      </w:pPr>
      <w:r>
        <w:drawing>
          <wp:inline distT="0" distB="0" distL="0" distR="0">
            <wp:extent cx="1915160" cy="1568450"/>
            <wp:effectExtent l="0" t="0" r="8890" b="12700"/>
            <wp:docPr id="2716591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659147" name="图片 1"/>
                    <pic:cNvPicPr>
                      <a:picLocks noChangeAspect="1"/>
                    </pic:cNvPicPr>
                  </pic:nvPicPr>
                  <pic:blipFill>
                    <a:blip r:embed="rId20"/>
                    <a:stretch>
                      <a:fillRect/>
                    </a:stretch>
                  </pic:blipFill>
                  <pic:spPr>
                    <a:xfrm>
                      <a:off x="0" y="0"/>
                      <a:ext cx="1918910" cy="1571453"/>
                    </a:xfrm>
                    <a:prstGeom prst="rect">
                      <a:avLst/>
                    </a:prstGeom>
                  </pic:spPr>
                </pic:pic>
              </a:graphicData>
            </a:graphic>
          </wp:inline>
        </w:drawing>
      </w:r>
    </w:p>
    <w:p w14:paraId="343AFBA0">
      <w:pPr>
        <w:pStyle w:val="82"/>
        <w:keepNext w:val="0"/>
        <w:keepLines w:val="0"/>
        <w:widowControl/>
        <w:numPr>
          <w:ilvl w:val="0"/>
          <w:numId w:val="0"/>
        </w:numPr>
        <w:suppressLineNumbers w:val="0"/>
        <w:jc w:val="both"/>
        <w:rPr>
          <w:rFonts w:hint="default"/>
          <w:lang w:val="en-US" w:eastAsia="zh-CN"/>
        </w:rPr>
      </w:pPr>
    </w:p>
    <w:p w14:paraId="6AD13E0B">
      <w:pPr>
        <w:numPr>
          <w:ilvl w:val="0"/>
          <w:numId w:val="28"/>
        </w:numPr>
        <w:bidi w:val="0"/>
        <w:ind w:left="425" w:leftChars="0" w:hanging="425" w:firstLineChars="0"/>
        <w:rPr>
          <w:rFonts w:hint="default" w:asciiTheme="minorAscii" w:hAnsiTheme="minorAscii" w:eastAsiaTheme="majorEastAsia" w:cstheme="majorEastAsia"/>
          <w:b/>
          <w:bCs/>
          <w:color w:val="2E54A1" w:themeColor="accent1" w:themeShade="BF"/>
          <w:sz w:val="28"/>
          <w:szCs w:val="28"/>
          <w:lang w:val="en-US" w:eastAsia="zh-CN"/>
        </w:rPr>
      </w:pPr>
      <w:r>
        <w:rPr>
          <w:rFonts w:hint="default" w:asciiTheme="minorAscii" w:hAnsiTheme="minorAscii" w:eastAsiaTheme="majorEastAsia" w:cstheme="majorEastAsia"/>
          <w:b/>
          <w:bCs/>
          <w:color w:val="2E54A1" w:themeColor="accent1" w:themeShade="BF"/>
          <w:sz w:val="28"/>
          <w:szCs w:val="28"/>
          <w:lang w:val="en-US" w:eastAsia="zh-CN"/>
        </w:rPr>
        <w:t>Sensitivity adjustment configuration</w:t>
      </w:r>
    </w:p>
    <w:p w14:paraId="60289267">
      <w:pPr>
        <w:pStyle w:val="82"/>
        <w:bidi w:val="0"/>
        <w:rPr>
          <w:rFonts w:hint="default"/>
          <w:lang w:val="en-US" w:eastAsia="zh-CN"/>
        </w:rPr>
      </w:pPr>
      <w:r>
        <w:rPr>
          <w:rFonts w:hint="default"/>
          <w:lang w:val="en-US" w:eastAsia="zh-CN"/>
        </w:rPr>
        <w:t>Press the "#" key to enter the system configuration interface. You can switch configuration options through the "▲" and "▼" arrow buttons. In the "5. Sensitivity" option, press and then press the "FUN" key to enter the sensitivity adjustment interface. Press the "*" key to modify the sensitivity to "high, medium, or low". Press the "CLR" key to confirm and return to the previous menu.</w:t>
      </w:r>
    </w:p>
    <w:p w14:paraId="50B961F3">
      <w:pPr>
        <w:pStyle w:val="82"/>
        <w:bidi w:val="0"/>
        <w:rPr>
          <w:rFonts w:hint="default"/>
          <w:lang w:val="en-US" w:eastAsia="zh-CN"/>
        </w:rPr>
      </w:pPr>
    </w:p>
    <w:p w14:paraId="2BFDB50B">
      <w:pPr>
        <w:pStyle w:val="82"/>
        <w:bidi w:val="0"/>
        <w:jc w:val="center"/>
        <w:rPr>
          <w:rFonts w:hint="default"/>
          <w:lang w:val="en-US" w:eastAsia="zh-CN"/>
        </w:rPr>
      </w:pPr>
      <w:r>
        <w:drawing>
          <wp:inline distT="0" distB="0" distL="0" distR="0">
            <wp:extent cx="1901825" cy="1581150"/>
            <wp:effectExtent l="0" t="0" r="3175" b="0"/>
            <wp:docPr id="4497930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793023" name="图片 1"/>
                    <pic:cNvPicPr>
                      <a:picLocks noChangeAspect="1"/>
                    </pic:cNvPicPr>
                  </pic:nvPicPr>
                  <pic:blipFill>
                    <a:blip r:embed="rId21"/>
                    <a:stretch>
                      <a:fillRect/>
                    </a:stretch>
                  </pic:blipFill>
                  <pic:spPr>
                    <a:xfrm>
                      <a:off x="0" y="0"/>
                      <a:ext cx="1906323" cy="1584775"/>
                    </a:xfrm>
                    <a:prstGeom prst="rect">
                      <a:avLst/>
                    </a:prstGeom>
                  </pic:spPr>
                </pic:pic>
              </a:graphicData>
            </a:graphic>
          </wp:inline>
        </w:drawing>
      </w:r>
    </w:p>
    <w:p w14:paraId="18F11A77">
      <w:pPr>
        <w:pStyle w:val="82"/>
        <w:bidi w:val="0"/>
        <w:rPr>
          <w:rFonts w:hint="default"/>
          <w:lang w:val="en-US" w:eastAsia="zh-CN"/>
        </w:rPr>
      </w:pPr>
    </w:p>
    <w:p w14:paraId="20B5D8E4">
      <w:pPr>
        <w:numPr>
          <w:ilvl w:val="0"/>
          <w:numId w:val="28"/>
        </w:numPr>
        <w:bidi w:val="0"/>
        <w:ind w:left="425" w:leftChars="0" w:hanging="425" w:firstLineChars="0"/>
        <w:rPr>
          <w:rFonts w:hint="default" w:asciiTheme="minorAscii" w:hAnsiTheme="minorAscii" w:eastAsiaTheme="majorEastAsia" w:cstheme="majorEastAsia"/>
          <w:b/>
          <w:bCs/>
          <w:color w:val="2E54A1" w:themeColor="accent1" w:themeShade="BF"/>
          <w:sz w:val="28"/>
          <w:szCs w:val="28"/>
          <w:lang w:val="en-US" w:eastAsia="zh-CN"/>
        </w:rPr>
      </w:pPr>
      <w:r>
        <w:rPr>
          <w:rFonts w:hint="default" w:asciiTheme="minorAscii" w:hAnsiTheme="minorAscii" w:eastAsiaTheme="majorEastAsia" w:cstheme="majorEastAsia"/>
          <w:b/>
          <w:bCs/>
          <w:color w:val="2E54A1" w:themeColor="accent1" w:themeShade="BF"/>
          <w:sz w:val="28"/>
          <w:szCs w:val="28"/>
          <w:lang w:val="en-US" w:eastAsia="zh-CN"/>
        </w:rPr>
        <w:t>Equipment mode configuration</w:t>
      </w:r>
    </w:p>
    <w:p w14:paraId="706C8CDD">
      <w:pPr>
        <w:pStyle w:val="82"/>
        <w:bidi w:val="0"/>
        <w:rPr>
          <w:rFonts w:hint="default"/>
          <w:lang w:val="en-US" w:eastAsia="zh-CN"/>
        </w:rPr>
      </w:pPr>
      <w:r>
        <w:rPr>
          <w:rFonts w:hint="default"/>
          <w:lang w:val="en-US" w:eastAsia="zh-CN"/>
        </w:rPr>
        <w:t>Press the "#" key to enter the system configuration interface. You can switch configuration options through the "▲" and "▼" arrow buttons. In the "6. Mode" option, press and then press the "FUN" key to enter the device working mode interface. Press the "*" key to modify the "standard" and "Eco" modes of the working mode. Press the "CLR" key to confirm and return to the previous menu.</w:t>
      </w:r>
    </w:p>
    <w:p w14:paraId="1E3703CB">
      <w:pPr>
        <w:pStyle w:val="82"/>
        <w:bidi w:val="0"/>
        <w:rPr>
          <w:rFonts w:hint="default"/>
          <w:lang w:val="en-US" w:eastAsia="zh-CN"/>
        </w:rPr>
      </w:pPr>
    </w:p>
    <w:p w14:paraId="2360B57E">
      <w:pPr>
        <w:pStyle w:val="82"/>
        <w:bidi w:val="0"/>
        <w:jc w:val="center"/>
      </w:pPr>
      <w:r>
        <w:drawing>
          <wp:inline distT="0" distB="0" distL="0" distR="0">
            <wp:extent cx="2051685" cy="1644650"/>
            <wp:effectExtent l="0" t="0" r="5715" b="12700"/>
            <wp:docPr id="11158243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824398" name="图片 1"/>
                    <pic:cNvPicPr>
                      <a:picLocks noChangeAspect="1"/>
                    </pic:cNvPicPr>
                  </pic:nvPicPr>
                  <pic:blipFill>
                    <a:blip r:embed="rId22"/>
                    <a:stretch>
                      <a:fillRect/>
                    </a:stretch>
                  </pic:blipFill>
                  <pic:spPr>
                    <a:xfrm>
                      <a:off x="0" y="0"/>
                      <a:ext cx="2055849" cy="1647818"/>
                    </a:xfrm>
                    <a:prstGeom prst="rect">
                      <a:avLst/>
                    </a:prstGeom>
                  </pic:spPr>
                </pic:pic>
              </a:graphicData>
            </a:graphic>
          </wp:inline>
        </w:drawing>
      </w:r>
    </w:p>
    <w:p w14:paraId="5A4709B6">
      <w:pPr>
        <w:pStyle w:val="82"/>
        <w:bidi w:val="0"/>
        <w:jc w:val="center"/>
      </w:pPr>
    </w:p>
    <w:p w14:paraId="2E36DE0D">
      <w:pPr>
        <w:numPr>
          <w:ilvl w:val="0"/>
          <w:numId w:val="28"/>
        </w:numPr>
        <w:bidi w:val="0"/>
        <w:ind w:left="425" w:leftChars="0" w:hanging="425" w:firstLineChars="0"/>
        <w:rPr>
          <w:rFonts w:hint="default" w:asciiTheme="minorAscii" w:hAnsiTheme="minorAscii" w:eastAsiaTheme="majorEastAsia" w:cstheme="majorEastAsia"/>
          <w:b/>
          <w:bCs/>
          <w:color w:val="2E54A1" w:themeColor="accent1" w:themeShade="BF"/>
          <w:sz w:val="28"/>
          <w:szCs w:val="28"/>
          <w:lang w:val="en-US" w:eastAsia="zh-CN"/>
        </w:rPr>
      </w:pPr>
      <w:r>
        <w:rPr>
          <w:rFonts w:hint="default" w:asciiTheme="minorAscii" w:hAnsiTheme="minorAscii" w:eastAsiaTheme="majorEastAsia" w:cstheme="majorEastAsia"/>
          <w:b/>
          <w:bCs/>
          <w:color w:val="2E54A1" w:themeColor="accent1" w:themeShade="BF"/>
          <w:sz w:val="28"/>
          <w:szCs w:val="28"/>
          <w:lang w:val="en-US" w:eastAsia="zh-CN"/>
        </w:rPr>
        <w:t>Log configuration</w:t>
      </w:r>
    </w:p>
    <w:p w14:paraId="3A53D06D">
      <w:pPr>
        <w:pStyle w:val="82"/>
        <w:bidi w:val="0"/>
        <w:jc w:val="both"/>
        <w:rPr>
          <w:rFonts w:hint="default"/>
          <w:lang w:val="en-US" w:eastAsia="zh-CN"/>
        </w:rPr>
      </w:pPr>
      <w:r>
        <w:rPr>
          <w:rFonts w:hint="default"/>
          <w:lang w:val="en-US" w:eastAsia="zh-CN"/>
        </w:rPr>
        <w:t>Press the "#" key to enter the system configuration interface. You can switch configuration options through the "▲" and "▼" arrow buttons. In the "7. Logs" option, press and then press the "FUN" key to enter the log configuration interface. In the "Recordings" option, press the "*" key to turn on/off the log recording function. In the "Erase" option, press the "*" key to clear the log recording. Press the "CLR" key to confirm and return to the previous menu.</w:t>
      </w:r>
    </w:p>
    <w:p w14:paraId="67E12B58">
      <w:pPr>
        <w:pStyle w:val="82"/>
        <w:bidi w:val="0"/>
        <w:jc w:val="center"/>
        <w:rPr>
          <w:rFonts w:hint="default"/>
          <w:lang w:val="en-US" w:eastAsia="zh-CN"/>
        </w:rPr>
      </w:pPr>
      <w:r>
        <w:drawing>
          <wp:inline distT="0" distB="0" distL="0" distR="0">
            <wp:extent cx="2120900" cy="1797050"/>
            <wp:effectExtent l="0" t="0" r="12700" b="12700"/>
            <wp:docPr id="20095080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508042" name="图片 1"/>
                    <pic:cNvPicPr>
                      <a:picLocks noChangeAspect="1"/>
                    </pic:cNvPicPr>
                  </pic:nvPicPr>
                  <pic:blipFill>
                    <a:blip r:embed="rId23"/>
                    <a:stretch>
                      <a:fillRect/>
                    </a:stretch>
                  </pic:blipFill>
                  <pic:spPr>
                    <a:xfrm>
                      <a:off x="0" y="0"/>
                      <a:ext cx="2127869" cy="1802507"/>
                    </a:xfrm>
                    <a:prstGeom prst="rect">
                      <a:avLst/>
                    </a:prstGeom>
                  </pic:spPr>
                </pic:pic>
              </a:graphicData>
            </a:graphic>
          </wp:inline>
        </w:drawing>
      </w:r>
    </w:p>
    <w:p w14:paraId="58D9917B">
      <w:pPr>
        <w:pStyle w:val="82"/>
        <w:bidi w:val="0"/>
        <w:rPr>
          <w:rFonts w:hint="default"/>
          <w:lang w:val="en-US" w:eastAsia="zh-CN"/>
        </w:rPr>
      </w:pPr>
    </w:p>
    <w:p w14:paraId="588E6E37">
      <w:pPr>
        <w:pStyle w:val="82"/>
        <w:numPr>
          <w:ilvl w:val="0"/>
          <w:numId w:val="11"/>
        </w:numPr>
        <w:bidi w:val="0"/>
        <w:ind w:left="425" w:leftChars="0" w:hanging="425" w:firstLineChars="0"/>
        <w:rPr>
          <w:rFonts w:hint="default"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Troubleshooting Guide</w:t>
      </w:r>
    </w:p>
    <w:tbl>
      <w:tblPr>
        <w:tblStyle w:val="90"/>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5"/>
        <w:gridCol w:w="5669"/>
      </w:tblGrid>
      <w:tr w14:paraId="78693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5" w:type="dxa"/>
            <w:vAlign w:val="center"/>
          </w:tcPr>
          <w:p w14:paraId="080CF20A">
            <w:pPr>
              <w:keepNext w:val="0"/>
              <w:keepLines w:val="0"/>
              <w:widowControl/>
              <w:suppressLineNumbers w:val="0"/>
              <w:jc w:val="left"/>
              <w:rPr>
                <w:rFonts w:hint="default"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P</w:t>
            </w:r>
            <w:r>
              <w:rPr>
                <w:rFonts w:hint="default" w:eastAsia="宋体" w:cs="宋体" w:asciiTheme="minorAscii" w:hAnsiTheme="minorAscii"/>
                <w:b/>
                <w:bCs/>
                <w:kern w:val="0"/>
                <w:sz w:val="24"/>
                <w:szCs w:val="24"/>
                <w:lang w:val="en-US" w:eastAsia="zh-CN" w:bidi="ar"/>
              </w:rPr>
              <w:t xml:space="preserve">roblem </w:t>
            </w:r>
          </w:p>
        </w:tc>
        <w:tc>
          <w:tcPr>
            <w:tcW w:w="5669" w:type="dxa"/>
            <w:vAlign w:val="center"/>
          </w:tcPr>
          <w:p w14:paraId="73AE1504">
            <w:pPr>
              <w:keepNext w:val="0"/>
              <w:keepLines w:val="0"/>
              <w:widowControl/>
              <w:suppressLineNumbers w:val="0"/>
              <w:jc w:val="left"/>
              <w:rPr>
                <w:rFonts w:hint="default"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R</w:t>
            </w:r>
            <w:r>
              <w:rPr>
                <w:rFonts w:hint="default" w:eastAsia="宋体" w:cs="宋体" w:asciiTheme="minorAscii" w:hAnsiTheme="minorAscii"/>
                <w:b/>
                <w:bCs/>
                <w:kern w:val="0"/>
                <w:sz w:val="24"/>
                <w:szCs w:val="24"/>
                <w:lang w:val="en-US" w:eastAsia="zh-CN" w:bidi="ar"/>
              </w:rPr>
              <w:t xml:space="preserve">esolvent </w:t>
            </w:r>
          </w:p>
        </w:tc>
      </w:tr>
      <w:tr w14:paraId="3F386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5" w:type="dxa"/>
            <w:vAlign w:val="center"/>
          </w:tcPr>
          <w:p w14:paraId="76A88406">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 xml:space="preserve">No power supply, unable to turn on </w:t>
            </w:r>
          </w:p>
        </w:tc>
        <w:tc>
          <w:tcPr>
            <w:tcW w:w="5669" w:type="dxa"/>
            <w:vAlign w:val="center"/>
          </w:tcPr>
          <w:p w14:paraId="39DDD271">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 xml:space="preserve">The battery may not be installed properly, please remove the battery and reinstall it </w:t>
            </w:r>
          </w:p>
          <w:p w14:paraId="0DDF010F">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 xml:space="preserve">The battery may be depleted, please replace the battery or charge it before use </w:t>
            </w:r>
          </w:p>
        </w:tc>
      </w:tr>
      <w:tr w14:paraId="35AB4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5" w:type="dxa"/>
            <w:vAlign w:val="center"/>
          </w:tcPr>
          <w:p w14:paraId="719243E9">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 xml:space="preserve">No drone detected </w:t>
            </w:r>
          </w:p>
        </w:tc>
        <w:tc>
          <w:tcPr>
            <w:tcW w:w="5669" w:type="dxa"/>
            <w:vAlign w:val="center"/>
          </w:tcPr>
          <w:p w14:paraId="134429CC">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 xml:space="preserve">The drone is not within the detection range of the device </w:t>
            </w:r>
          </w:p>
          <w:p w14:paraId="39043D2B">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 xml:space="preserve">The drone is not within the detection frequency range of the device </w:t>
            </w:r>
          </w:p>
          <w:p w14:paraId="72AB6E17">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 xml:space="preserve">Lack of drone library, activate scanning function for detection </w:t>
            </w:r>
          </w:p>
        </w:tc>
      </w:tr>
      <w:tr w14:paraId="16696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5" w:type="dxa"/>
            <w:vAlign w:val="center"/>
          </w:tcPr>
          <w:p w14:paraId="0816F2E5">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 xml:space="preserve">The standby time is too short </w:t>
            </w:r>
          </w:p>
        </w:tc>
        <w:tc>
          <w:tcPr>
            <w:tcW w:w="5669" w:type="dxa"/>
            <w:vAlign w:val="center"/>
          </w:tcPr>
          <w:p w14:paraId="7370F08A">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 xml:space="preserve">Regularly maintain the battery to prevent virtual charging </w:t>
            </w:r>
          </w:p>
          <w:p w14:paraId="4EC8C48F">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 xml:space="preserve">Confirm to turn off the lighting and vibration functions </w:t>
            </w:r>
          </w:p>
          <w:p w14:paraId="0729877B">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 xml:space="preserve">Regularly replace the battery to prevent its capacity from decreasing over time </w:t>
            </w:r>
          </w:p>
          <w:p w14:paraId="5F3F31E1">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The battery life has expired (approximately 300 cycles of charging and discharging), please replace the battery</w:t>
            </w:r>
          </w:p>
        </w:tc>
      </w:tr>
    </w:tbl>
    <w:p w14:paraId="24AD7C67">
      <w:pPr>
        <w:pStyle w:val="82"/>
        <w:bidi w:val="0"/>
        <w:rPr>
          <w:rFonts w:hint="default" w:eastAsia="宋体" w:cs="宋体" w:asciiTheme="minorAscii" w:hAnsiTheme="minorAscii"/>
          <w:b/>
          <w:bCs/>
          <w:color w:val="C00000"/>
          <w:sz w:val="24"/>
          <w:szCs w:val="24"/>
          <w:lang w:val="en-US" w:eastAsia="zh-CN"/>
        </w:rPr>
      </w:pPr>
      <w:r>
        <w:rPr>
          <w:rFonts w:hint="default" w:asciiTheme="minorAscii" w:hAnsiTheme="minorAscii" w:eastAsiaTheme="majorEastAsia" w:cstheme="majorEastAsia"/>
          <w:b/>
          <w:bCs/>
          <w:color w:val="2E54A1" w:themeColor="accent1" w:themeShade="BF"/>
          <w:sz w:val="32"/>
          <w:szCs w:val="32"/>
          <w:lang w:val="en-US" w:eastAsia="zh-CN"/>
        </w:rPr>
        <w:t></w:t>
      </w:r>
      <w:r>
        <w:rPr>
          <w:rFonts w:hint="default" w:eastAsia="宋体" w:cs="宋体" w:asciiTheme="minorAscii" w:hAnsiTheme="minorAscii"/>
          <w:b/>
          <w:bCs/>
          <w:color w:val="C00000"/>
          <w:sz w:val="24"/>
          <w:szCs w:val="24"/>
          <w:lang w:val="en-US" w:eastAsia="zh-CN"/>
        </w:rPr>
        <w:t>If the above methods still fail to solve your problem, or if you encounter some other malfunctions, please contact your local dealer for more technical support.</w:t>
      </w:r>
    </w:p>
    <w:p w14:paraId="03103180">
      <w:pPr>
        <w:pStyle w:val="82"/>
        <w:bidi w:val="0"/>
        <w:rPr>
          <w:rFonts w:hint="default" w:eastAsia="宋体" w:cs="宋体" w:asciiTheme="minorAscii" w:hAnsiTheme="minorAscii"/>
          <w:b/>
          <w:bCs/>
          <w:color w:val="C00000"/>
          <w:sz w:val="24"/>
          <w:szCs w:val="24"/>
          <w:lang w:val="en-US" w:eastAsia="zh-CN"/>
        </w:rPr>
      </w:pPr>
    </w:p>
    <w:p w14:paraId="0D5DF710">
      <w:pPr>
        <w:pStyle w:val="82"/>
        <w:numPr>
          <w:ilvl w:val="0"/>
          <w:numId w:val="11"/>
        </w:numPr>
        <w:bidi w:val="0"/>
        <w:ind w:left="425" w:leftChars="0" w:hanging="425" w:firstLineChars="0"/>
        <w:rPr>
          <w:rFonts w:hint="default"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Maintenance and Cleaning</w:t>
      </w:r>
    </w:p>
    <w:p w14:paraId="26CF62BA">
      <w:pPr>
        <w:pStyle w:val="82"/>
        <w:keepNext w:val="0"/>
        <w:keepLines w:val="0"/>
        <w:widowControl/>
        <w:suppressLineNumbers w:val="0"/>
        <w:rPr>
          <w:rFonts w:hint="default" w:asciiTheme="minorAscii" w:hAnsiTheme="minorAscii"/>
          <w:lang w:val="en-US" w:eastAsia="zh-CN"/>
        </w:rPr>
      </w:pPr>
      <w:r>
        <w:rPr>
          <w:rFonts w:hint="default" w:asciiTheme="minorAscii" w:hAnsiTheme="minorAscii"/>
          <w:lang w:val="en-US" w:eastAsia="zh-CN"/>
        </w:rPr>
        <w:t>In order to ensure the good performance of this product and extend its service life, please familiarize yourself with the following content for better daily maintenance and cleaning of this product.</w:t>
      </w:r>
    </w:p>
    <w:p w14:paraId="09524395">
      <w:pPr>
        <w:pStyle w:val="82"/>
        <w:keepNext w:val="0"/>
        <w:keepLines w:val="0"/>
        <w:widowControl/>
        <w:suppressLineNumbers w:val="0"/>
        <w:rPr>
          <w:rFonts w:hint="default" w:asciiTheme="minorAscii" w:hAnsiTheme="minorAscii"/>
          <w:lang w:val="en-US" w:eastAsia="zh-CN"/>
        </w:rPr>
      </w:pPr>
    </w:p>
    <w:p w14:paraId="4FEA3064">
      <w:pPr>
        <w:pStyle w:val="82"/>
        <w:keepNext w:val="0"/>
        <w:keepLines w:val="0"/>
        <w:widowControl/>
        <w:numPr>
          <w:ilvl w:val="0"/>
          <w:numId w:val="29"/>
        </w:numPr>
        <w:suppressLineNumbers w:val="0"/>
        <w:ind w:left="425" w:leftChars="0" w:hanging="425" w:firstLineChars="0"/>
        <w:rPr>
          <w:rFonts w:hint="default" w:asciiTheme="minorAscii" w:hAnsiTheme="minorAscii" w:eastAsiaTheme="majorEastAsia" w:cstheme="majorEastAsia"/>
          <w:b/>
          <w:bCs/>
          <w:color w:val="2E54A1" w:themeColor="accent1" w:themeShade="BF"/>
          <w:sz w:val="28"/>
          <w:szCs w:val="28"/>
          <w:lang w:val="en-US" w:eastAsia="zh-CN"/>
        </w:rPr>
      </w:pPr>
      <w:r>
        <w:rPr>
          <w:rFonts w:hint="default" w:asciiTheme="minorAscii" w:hAnsiTheme="minorAscii" w:eastAsiaTheme="majorEastAsia" w:cstheme="majorEastAsia"/>
          <w:b/>
          <w:bCs/>
          <w:color w:val="2E54A1" w:themeColor="accent1" w:themeShade="BF"/>
          <w:sz w:val="28"/>
          <w:szCs w:val="28"/>
          <w:lang w:val="en-US" w:eastAsia="zh-CN"/>
        </w:rPr>
        <w:t>Maintain</w:t>
      </w:r>
    </w:p>
    <w:p w14:paraId="4A40D6A9">
      <w:pPr>
        <w:pStyle w:val="82"/>
        <w:keepNext w:val="0"/>
        <w:keepLines w:val="0"/>
        <w:widowControl/>
        <w:numPr>
          <w:ilvl w:val="0"/>
          <w:numId w:val="30"/>
        </w:numPr>
        <w:suppressLineNumbers w:val="0"/>
        <w:ind w:left="0" w:leftChars="0" w:firstLine="0" w:firstLineChars="0"/>
        <w:rPr>
          <w:rFonts w:hint="default"/>
          <w:lang w:val="en-US" w:eastAsia="zh-CN"/>
        </w:rPr>
      </w:pPr>
      <w:r>
        <w:rPr>
          <w:rFonts w:hint="default"/>
          <w:lang w:val="en-US" w:eastAsia="zh-CN"/>
        </w:rPr>
        <w:t>Do not puncture or scratch this product with hard objects.</w:t>
      </w:r>
    </w:p>
    <w:p w14:paraId="64449D4E">
      <w:pPr>
        <w:pStyle w:val="82"/>
        <w:keepNext w:val="0"/>
        <w:keepLines w:val="0"/>
        <w:widowControl/>
        <w:numPr>
          <w:ilvl w:val="0"/>
          <w:numId w:val="30"/>
        </w:numPr>
        <w:suppressLineNumbers w:val="0"/>
        <w:ind w:left="0" w:leftChars="0" w:firstLine="0" w:firstLineChars="0"/>
        <w:rPr>
          <w:rFonts w:hint="default"/>
          <w:lang w:val="en-US" w:eastAsia="zh-CN"/>
        </w:rPr>
      </w:pPr>
      <w:r>
        <w:rPr>
          <w:rFonts w:hint="default"/>
          <w:lang w:val="en-US" w:eastAsia="zh-CN"/>
        </w:rPr>
        <w:t>Do not store this product in environments containing corrosive electronic circuit materials.</w:t>
      </w:r>
    </w:p>
    <w:p w14:paraId="79178751">
      <w:pPr>
        <w:pStyle w:val="82"/>
        <w:keepNext w:val="0"/>
        <w:keepLines w:val="0"/>
        <w:widowControl/>
        <w:numPr>
          <w:ilvl w:val="0"/>
          <w:numId w:val="30"/>
        </w:numPr>
        <w:suppressLineNumbers w:val="0"/>
        <w:ind w:left="0" w:leftChars="0" w:firstLine="0" w:firstLineChars="0"/>
        <w:rPr>
          <w:rFonts w:hint="default"/>
          <w:lang w:val="en-US" w:eastAsia="zh-CN"/>
        </w:rPr>
      </w:pPr>
      <w:r>
        <w:rPr>
          <w:rFonts w:hint="default"/>
          <w:lang w:val="en-US" w:eastAsia="zh-CN"/>
        </w:rPr>
        <w:t>Do not use handheld antennas while carrying or using this product.</w:t>
      </w:r>
    </w:p>
    <w:p w14:paraId="0159DC9B">
      <w:pPr>
        <w:pStyle w:val="82"/>
        <w:keepNext w:val="0"/>
        <w:keepLines w:val="0"/>
        <w:widowControl/>
        <w:numPr>
          <w:ilvl w:val="0"/>
          <w:numId w:val="30"/>
        </w:numPr>
        <w:suppressLineNumbers w:val="0"/>
        <w:ind w:left="0" w:leftChars="0" w:firstLine="0" w:firstLineChars="0"/>
        <w:rPr>
          <w:rFonts w:hint="default"/>
          <w:lang w:val="en-US" w:eastAsia="zh-CN"/>
        </w:rPr>
      </w:pPr>
      <w:r>
        <w:rPr>
          <w:rFonts w:hint="default"/>
          <w:lang w:val="en-US" w:eastAsia="zh-CN"/>
        </w:rPr>
        <w:t>When not using attachments, please cover the attachment interface cover.</w:t>
      </w:r>
    </w:p>
    <w:p w14:paraId="4F34C0CE">
      <w:pPr>
        <w:pStyle w:val="82"/>
        <w:keepNext w:val="0"/>
        <w:keepLines w:val="0"/>
        <w:widowControl/>
        <w:numPr>
          <w:ilvl w:val="0"/>
          <w:numId w:val="0"/>
        </w:numPr>
        <w:suppressLineNumbers w:val="0"/>
        <w:ind w:leftChars="0"/>
        <w:rPr>
          <w:rFonts w:hint="default"/>
          <w:lang w:val="en-US" w:eastAsia="zh-CN"/>
        </w:rPr>
      </w:pPr>
    </w:p>
    <w:p w14:paraId="021380CF">
      <w:pPr>
        <w:pStyle w:val="82"/>
        <w:keepNext w:val="0"/>
        <w:keepLines w:val="0"/>
        <w:widowControl/>
        <w:numPr>
          <w:ilvl w:val="0"/>
          <w:numId w:val="29"/>
        </w:numPr>
        <w:suppressLineNumbers w:val="0"/>
        <w:ind w:left="425" w:leftChars="0" w:hanging="425" w:firstLineChars="0"/>
        <w:rPr>
          <w:rFonts w:hint="default" w:asciiTheme="minorAscii" w:hAnsiTheme="minorAscii" w:eastAsiaTheme="majorEastAsia" w:cstheme="majorEastAsia"/>
          <w:b/>
          <w:bCs/>
          <w:color w:val="2E54A1" w:themeColor="accent1" w:themeShade="BF"/>
          <w:sz w:val="28"/>
          <w:szCs w:val="28"/>
          <w:lang w:val="en-US" w:eastAsia="zh-CN"/>
        </w:rPr>
      </w:pPr>
      <w:r>
        <w:rPr>
          <w:rFonts w:hint="eastAsia" w:asciiTheme="minorAscii" w:hAnsiTheme="minorAscii" w:eastAsiaTheme="majorEastAsia" w:cstheme="majorEastAsia"/>
          <w:b/>
          <w:bCs/>
          <w:color w:val="2E54A1" w:themeColor="accent1" w:themeShade="BF"/>
          <w:sz w:val="28"/>
          <w:szCs w:val="28"/>
          <w:lang w:val="en-US" w:eastAsia="zh-CN"/>
        </w:rPr>
        <w:t>C</w:t>
      </w:r>
      <w:r>
        <w:rPr>
          <w:rFonts w:hint="default" w:asciiTheme="minorAscii" w:hAnsiTheme="minorAscii" w:eastAsiaTheme="majorEastAsia" w:cstheme="majorEastAsia"/>
          <w:b/>
          <w:bCs/>
          <w:color w:val="2E54A1" w:themeColor="accent1" w:themeShade="BF"/>
          <w:sz w:val="28"/>
          <w:szCs w:val="28"/>
          <w:lang w:val="en-US" w:eastAsia="zh-CN"/>
        </w:rPr>
        <w:t>lean</w:t>
      </w:r>
    </w:p>
    <w:p w14:paraId="2109DD96">
      <w:pPr>
        <w:pStyle w:val="82"/>
        <w:keepNext w:val="0"/>
        <w:keepLines w:val="0"/>
        <w:widowControl/>
        <w:suppressLineNumbers w:val="0"/>
        <w:rPr>
          <w:rFonts w:hint="default" w:asciiTheme="minorAscii" w:hAnsiTheme="minorAscii"/>
          <w:lang w:val="en-US" w:eastAsia="zh-CN"/>
        </w:rPr>
      </w:pPr>
      <w:r>
        <w:rPr>
          <w:rFonts w:hint="default" w:asciiTheme="minorAscii" w:hAnsiTheme="minorAscii"/>
          <w:lang w:val="en-US" w:eastAsia="zh-CN"/>
        </w:rPr>
        <w:t>Note: Before cleaning, please turn off the device and remove the battery.</w:t>
      </w:r>
    </w:p>
    <w:p w14:paraId="4F52F6CB">
      <w:pPr>
        <w:pStyle w:val="82"/>
        <w:keepNext w:val="0"/>
        <w:keepLines w:val="0"/>
        <w:widowControl/>
        <w:numPr>
          <w:ilvl w:val="0"/>
          <w:numId w:val="31"/>
        </w:numPr>
        <w:suppressLineNumbers w:val="0"/>
        <w:ind w:left="0" w:leftChars="0" w:firstLine="0" w:firstLineChars="0"/>
        <w:rPr>
          <w:rFonts w:hint="default"/>
          <w:lang w:val="en-US" w:eastAsia="zh-CN"/>
        </w:rPr>
      </w:pPr>
      <w:r>
        <w:rPr>
          <w:rFonts w:hint="default"/>
          <w:lang w:val="en-US" w:eastAsia="zh-CN"/>
        </w:rPr>
        <w:t>Please regularly use a clean and dry lint free cloth or brush to wipe off the dust attached to the surface of this product and the charging electrode.</w:t>
      </w:r>
    </w:p>
    <w:p w14:paraId="153C262E">
      <w:pPr>
        <w:pStyle w:val="82"/>
        <w:keepNext w:val="0"/>
        <w:keepLines w:val="0"/>
        <w:widowControl/>
        <w:numPr>
          <w:ilvl w:val="0"/>
          <w:numId w:val="31"/>
        </w:numPr>
        <w:suppressLineNumbers w:val="0"/>
        <w:ind w:left="0" w:leftChars="0" w:firstLine="0" w:firstLineChars="0"/>
        <w:rPr>
          <w:rFonts w:hint="default"/>
          <w:lang w:val="en-US" w:eastAsia="zh-CN"/>
        </w:rPr>
      </w:pPr>
      <w:r>
        <w:rPr>
          <w:rFonts w:hint="default"/>
          <w:lang w:val="en-US" w:eastAsia="zh-CN"/>
        </w:rPr>
        <w:t>The buttons, control knobs, and casing of this product are highly susceptible to dirt.  It can be cleaned with neutral detergent and non-woven cloth. Do not use detergent, alcohol, spray or petroleum preparation and other chemical agents to avoid damage to the product surface and shell.</w:t>
      </w:r>
    </w:p>
    <w:p w14:paraId="5052CA92">
      <w:pPr>
        <w:pStyle w:val="82"/>
        <w:keepNext w:val="0"/>
        <w:keepLines w:val="0"/>
        <w:widowControl/>
        <w:numPr>
          <w:ilvl w:val="0"/>
          <w:numId w:val="31"/>
        </w:numPr>
        <w:suppressLineNumbers w:val="0"/>
        <w:ind w:left="0" w:leftChars="0" w:firstLine="0" w:firstLineChars="0"/>
        <w:rPr>
          <w:rFonts w:hint="default"/>
          <w:lang w:val="en-US" w:eastAsia="zh-CN"/>
        </w:rPr>
      </w:pPr>
      <w:r>
        <w:rPr>
          <w:rFonts w:hint="default"/>
          <w:lang w:val="en-US" w:eastAsia="zh-CN"/>
        </w:rPr>
        <w:t>After cleaning, be sure to ensure that this product is completely dry, otherwise do not use it.</w:t>
      </w:r>
    </w:p>
    <w:p w14:paraId="279B3E7E">
      <w:pPr>
        <w:pStyle w:val="82"/>
        <w:keepNext w:val="0"/>
        <w:keepLines w:val="0"/>
        <w:widowControl/>
        <w:numPr>
          <w:ilvl w:val="0"/>
          <w:numId w:val="0"/>
        </w:numPr>
        <w:suppressLineNumbers w:val="0"/>
        <w:ind w:leftChars="0"/>
        <w:rPr>
          <w:rFonts w:hint="default"/>
          <w:lang w:val="en-US" w:eastAsia="zh-CN"/>
        </w:rPr>
      </w:pPr>
    </w:p>
    <w:p w14:paraId="48598CAF">
      <w:pPr>
        <w:pStyle w:val="82"/>
        <w:numPr>
          <w:ilvl w:val="0"/>
          <w:numId w:val="11"/>
        </w:numPr>
        <w:bidi w:val="0"/>
        <w:ind w:left="425" w:leftChars="0" w:hanging="425" w:firstLineChars="0"/>
        <w:rPr>
          <w:rFonts w:hint="default"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Device operation and maintenance</w:t>
      </w:r>
    </w:p>
    <w:p w14:paraId="6CB9D221">
      <w:pPr>
        <w:pStyle w:val="82"/>
        <w:keepNext w:val="0"/>
        <w:keepLines w:val="0"/>
        <w:widowControl/>
        <w:numPr>
          <w:ilvl w:val="0"/>
          <w:numId w:val="32"/>
        </w:numPr>
        <w:suppressLineNumbers w:val="0"/>
        <w:ind w:left="425" w:leftChars="0" w:hanging="425" w:firstLineChars="0"/>
        <w:rPr>
          <w:rFonts w:hint="default" w:asciiTheme="minorAscii" w:hAnsiTheme="minorAscii"/>
        </w:rPr>
      </w:pPr>
      <w:r>
        <w:rPr>
          <w:rFonts w:hint="default" w:asciiTheme="minorAscii" w:hAnsiTheme="minorAscii"/>
        </w:rPr>
        <w:t>Appearance inspection</w:t>
      </w:r>
    </w:p>
    <w:p w14:paraId="2068BB7A">
      <w:pPr>
        <w:pStyle w:val="82"/>
        <w:keepNext w:val="0"/>
        <w:keepLines w:val="0"/>
        <w:widowControl/>
        <w:numPr>
          <w:ilvl w:val="0"/>
          <w:numId w:val="33"/>
        </w:numPr>
        <w:suppressLineNumbers w:val="0"/>
        <w:ind w:left="420" w:leftChars="0" w:hanging="420" w:firstLineChars="0"/>
        <w:rPr>
          <w:rFonts w:hint="default" w:asciiTheme="minorAscii" w:hAnsiTheme="minorAscii"/>
        </w:rPr>
      </w:pPr>
      <w:r>
        <w:rPr>
          <w:rFonts w:hint="default" w:asciiTheme="minorAscii" w:hAnsiTheme="minorAscii"/>
        </w:rPr>
        <w:t>Plastic surface and screen: Regularly check for cracks, scratches, or dirt, and clean the surface with a soft cloth and appropriate cleaning agent.</w:t>
      </w:r>
    </w:p>
    <w:p w14:paraId="1FF9C858">
      <w:pPr>
        <w:pStyle w:val="82"/>
        <w:keepNext w:val="0"/>
        <w:keepLines w:val="0"/>
        <w:widowControl/>
        <w:numPr>
          <w:ilvl w:val="0"/>
          <w:numId w:val="32"/>
        </w:numPr>
        <w:suppressLineNumbers w:val="0"/>
        <w:ind w:left="425" w:leftChars="0" w:hanging="425" w:firstLineChars="0"/>
        <w:rPr>
          <w:rFonts w:hint="default" w:asciiTheme="minorAscii" w:hAnsiTheme="minorAscii"/>
        </w:rPr>
      </w:pPr>
      <w:r>
        <w:rPr>
          <w:rFonts w:hint="default" w:asciiTheme="minorAscii" w:hAnsiTheme="minorAscii"/>
        </w:rPr>
        <w:t>Battery maintenance</w:t>
      </w:r>
    </w:p>
    <w:p w14:paraId="71E6546E">
      <w:pPr>
        <w:pStyle w:val="82"/>
        <w:keepNext w:val="0"/>
        <w:keepLines w:val="0"/>
        <w:widowControl/>
        <w:numPr>
          <w:ilvl w:val="0"/>
          <w:numId w:val="34"/>
        </w:numPr>
        <w:suppressLineNumbers w:val="0"/>
        <w:ind w:left="420" w:leftChars="0" w:hanging="420" w:firstLineChars="0"/>
        <w:rPr>
          <w:rFonts w:hint="default" w:asciiTheme="minorAscii" w:hAnsiTheme="minorAscii"/>
        </w:rPr>
      </w:pPr>
      <w:r>
        <w:rPr>
          <w:rFonts w:hint="default" w:asciiTheme="minorAscii" w:hAnsiTheme="minorAscii"/>
        </w:rPr>
        <w:t>Regularly charge and discharge to avoid prolonged periods of fully charged or empty state, in order to extend battery life.</w:t>
      </w:r>
    </w:p>
    <w:p w14:paraId="227FCEC2">
      <w:pPr>
        <w:pStyle w:val="82"/>
        <w:keepNext w:val="0"/>
        <w:keepLines w:val="0"/>
        <w:widowControl/>
        <w:numPr>
          <w:ilvl w:val="0"/>
          <w:numId w:val="34"/>
        </w:numPr>
        <w:suppressLineNumbers w:val="0"/>
        <w:ind w:left="420" w:leftChars="0" w:hanging="420" w:firstLineChars="0"/>
        <w:rPr>
          <w:rFonts w:hint="default" w:asciiTheme="minorAscii" w:hAnsiTheme="minorAscii"/>
        </w:rPr>
      </w:pPr>
      <w:r>
        <w:rPr>
          <w:rFonts w:hint="default" w:asciiTheme="minorAscii" w:hAnsiTheme="minorAscii"/>
        </w:rPr>
        <w:t>Monitor the health status of the battery. If the battery life is significantly reduced, replacement should be considered.</w:t>
      </w:r>
    </w:p>
    <w:p w14:paraId="424B72C5">
      <w:pPr>
        <w:pStyle w:val="82"/>
        <w:keepNext w:val="0"/>
        <w:keepLines w:val="0"/>
        <w:widowControl/>
        <w:numPr>
          <w:ilvl w:val="0"/>
          <w:numId w:val="34"/>
        </w:numPr>
        <w:suppressLineNumbers w:val="0"/>
        <w:ind w:left="420" w:leftChars="0" w:hanging="420" w:firstLineChars="0"/>
        <w:rPr>
          <w:rFonts w:hint="default" w:asciiTheme="minorAscii" w:hAnsiTheme="minorAscii"/>
        </w:rPr>
      </w:pPr>
      <w:r>
        <w:rPr>
          <w:rFonts w:hint="default" w:asciiTheme="minorAscii" w:hAnsiTheme="minorAscii"/>
        </w:rPr>
        <w:t>Avoid storing batteries in high or low temperature environments for extended periods of time.</w:t>
      </w:r>
    </w:p>
    <w:p w14:paraId="23D5E0C9">
      <w:pPr>
        <w:pStyle w:val="82"/>
        <w:keepNext w:val="0"/>
        <w:keepLines w:val="0"/>
        <w:widowControl/>
        <w:numPr>
          <w:ilvl w:val="0"/>
          <w:numId w:val="32"/>
        </w:numPr>
        <w:suppressLineNumbers w:val="0"/>
        <w:ind w:left="425" w:leftChars="0" w:hanging="425" w:firstLineChars="0"/>
        <w:rPr>
          <w:rFonts w:hint="default" w:asciiTheme="minorAscii" w:hAnsiTheme="minorAscii"/>
        </w:rPr>
      </w:pPr>
      <w:r>
        <w:rPr>
          <w:rFonts w:hint="default" w:asciiTheme="minorAscii" w:hAnsiTheme="minorAscii"/>
        </w:rPr>
        <w:t>Battery charger</w:t>
      </w:r>
    </w:p>
    <w:p w14:paraId="20B2D43D">
      <w:pPr>
        <w:pStyle w:val="82"/>
        <w:keepNext w:val="0"/>
        <w:keepLines w:val="0"/>
        <w:widowControl/>
        <w:numPr>
          <w:ilvl w:val="0"/>
          <w:numId w:val="35"/>
        </w:numPr>
        <w:suppressLineNumbers w:val="0"/>
        <w:ind w:left="420" w:leftChars="0" w:hanging="420" w:firstLineChars="0"/>
        <w:rPr>
          <w:rFonts w:hint="default" w:asciiTheme="minorAscii" w:hAnsiTheme="minorAscii"/>
        </w:rPr>
      </w:pPr>
      <w:r>
        <w:rPr>
          <w:rFonts w:hint="default" w:asciiTheme="minorAscii" w:hAnsiTheme="minorAscii"/>
        </w:rPr>
        <w:t>Regularly inspect the adapter cables and plugs for damage.</w:t>
      </w:r>
    </w:p>
    <w:p w14:paraId="77983D90">
      <w:pPr>
        <w:pStyle w:val="82"/>
        <w:keepNext w:val="0"/>
        <w:keepLines w:val="0"/>
        <w:widowControl/>
        <w:numPr>
          <w:ilvl w:val="0"/>
          <w:numId w:val="32"/>
        </w:numPr>
        <w:suppressLineNumbers w:val="0"/>
        <w:ind w:left="425" w:leftChars="0" w:hanging="425" w:firstLineChars="0"/>
        <w:rPr>
          <w:rFonts w:hint="default" w:asciiTheme="minorAscii" w:hAnsiTheme="minorAscii"/>
        </w:rPr>
      </w:pPr>
      <w:r>
        <w:rPr>
          <w:rFonts w:hint="eastAsia" w:asciiTheme="minorAscii" w:hAnsiTheme="minorAscii"/>
          <w:lang w:val="en-US" w:eastAsia="zh-CN"/>
        </w:rPr>
        <w:t>F</w:t>
      </w:r>
      <w:r>
        <w:rPr>
          <w:rFonts w:hint="default" w:asciiTheme="minorAscii" w:hAnsiTheme="minorAscii"/>
        </w:rPr>
        <w:t>unctional testing</w:t>
      </w:r>
    </w:p>
    <w:p w14:paraId="7854F425">
      <w:pPr>
        <w:pStyle w:val="82"/>
        <w:keepNext w:val="0"/>
        <w:keepLines w:val="0"/>
        <w:widowControl/>
        <w:numPr>
          <w:ilvl w:val="0"/>
          <w:numId w:val="36"/>
        </w:numPr>
        <w:suppressLineNumbers w:val="0"/>
        <w:ind w:left="420" w:leftChars="0" w:hanging="420" w:firstLineChars="0"/>
        <w:rPr>
          <w:rFonts w:hint="default" w:asciiTheme="minorAscii" w:hAnsiTheme="minorAscii"/>
        </w:rPr>
      </w:pPr>
      <w:r>
        <w:rPr>
          <w:rFonts w:hint="default" w:asciiTheme="minorAscii" w:hAnsiTheme="minorAscii"/>
        </w:rPr>
        <w:t>Regularly test the various functions of the equipment to ensure normal operation.</w:t>
      </w:r>
    </w:p>
    <w:p w14:paraId="21747C1F">
      <w:pPr>
        <w:pStyle w:val="82"/>
        <w:keepNext w:val="0"/>
        <w:keepLines w:val="0"/>
        <w:widowControl/>
        <w:numPr>
          <w:ilvl w:val="0"/>
          <w:numId w:val="32"/>
        </w:numPr>
        <w:suppressLineNumbers w:val="0"/>
        <w:ind w:left="425" w:leftChars="0" w:hanging="425" w:firstLineChars="0"/>
        <w:rPr>
          <w:rFonts w:hint="default" w:asciiTheme="minorAscii" w:hAnsiTheme="minorAscii"/>
        </w:rPr>
      </w:pPr>
      <w:r>
        <w:rPr>
          <w:rFonts w:hint="default" w:asciiTheme="minorAscii" w:hAnsiTheme="minorAscii"/>
        </w:rPr>
        <w:t>Safety precautions</w:t>
      </w:r>
    </w:p>
    <w:p w14:paraId="6EBA499C">
      <w:pPr>
        <w:pStyle w:val="82"/>
        <w:keepNext w:val="0"/>
        <w:keepLines w:val="0"/>
        <w:widowControl/>
        <w:numPr>
          <w:ilvl w:val="0"/>
          <w:numId w:val="37"/>
        </w:numPr>
        <w:suppressLineNumbers w:val="0"/>
        <w:ind w:left="420" w:leftChars="0" w:hanging="420" w:firstLineChars="0"/>
        <w:rPr>
          <w:rFonts w:hint="default" w:asciiTheme="minorAscii" w:hAnsiTheme="minorAscii"/>
        </w:rPr>
      </w:pPr>
      <w:r>
        <w:rPr>
          <w:rFonts w:hint="default" w:asciiTheme="minorAscii" w:hAnsiTheme="minorAscii"/>
        </w:rPr>
        <w:t>Use original or certified accessories.</w:t>
      </w:r>
    </w:p>
    <w:p w14:paraId="176A030E">
      <w:pPr>
        <w:pStyle w:val="82"/>
        <w:keepNext w:val="0"/>
        <w:keepLines w:val="0"/>
        <w:widowControl/>
        <w:numPr>
          <w:ilvl w:val="0"/>
          <w:numId w:val="37"/>
        </w:numPr>
        <w:suppressLineNumbers w:val="0"/>
        <w:ind w:left="420" w:leftChars="0" w:hanging="420" w:firstLineChars="0"/>
        <w:rPr>
          <w:rFonts w:hint="default" w:asciiTheme="minorAscii" w:hAnsiTheme="minorAscii"/>
        </w:rPr>
      </w:pPr>
      <w:r>
        <w:rPr>
          <w:rFonts w:hint="default" w:asciiTheme="minorAscii" w:hAnsiTheme="minorAscii"/>
        </w:rPr>
        <w:t>Avoid using the equipment under humid or extreme temperature conditions.</w:t>
      </w:r>
    </w:p>
    <w:p w14:paraId="026E9BF5">
      <w:pPr>
        <w:pStyle w:val="82"/>
        <w:keepNext w:val="0"/>
        <w:keepLines w:val="0"/>
        <w:widowControl/>
        <w:numPr>
          <w:ilvl w:val="0"/>
          <w:numId w:val="37"/>
        </w:numPr>
        <w:suppressLineNumbers w:val="0"/>
        <w:ind w:left="420" w:leftChars="0" w:hanging="420" w:firstLineChars="0"/>
        <w:rPr>
          <w:rFonts w:hint="default" w:asciiTheme="minorAscii" w:hAnsiTheme="minorAscii"/>
        </w:rPr>
      </w:pPr>
      <w:r>
        <w:rPr>
          <w:rFonts w:hint="default" w:asciiTheme="minorAscii" w:hAnsiTheme="minorAscii"/>
        </w:rPr>
        <w:t>Regularly check the equipment for any abnormal phenomena such as overheating and odor.</w:t>
      </w:r>
    </w:p>
    <w:p w14:paraId="7A3AEE7A">
      <w:pPr>
        <w:pStyle w:val="82"/>
        <w:keepNext w:val="0"/>
        <w:keepLines w:val="0"/>
        <w:widowControl/>
        <w:numPr>
          <w:ilvl w:val="0"/>
          <w:numId w:val="0"/>
        </w:numPr>
        <w:suppressLineNumbers w:val="0"/>
        <w:ind w:leftChars="0"/>
        <w:rPr>
          <w:rFonts w:hint="default" w:asciiTheme="minorAscii" w:hAnsiTheme="minorAscii"/>
        </w:rPr>
      </w:pPr>
    </w:p>
    <w:p w14:paraId="4DC66DF8">
      <w:pPr>
        <w:pStyle w:val="82"/>
        <w:numPr>
          <w:ilvl w:val="0"/>
          <w:numId w:val="11"/>
        </w:numPr>
        <w:bidi w:val="0"/>
        <w:ind w:left="425" w:leftChars="0" w:hanging="425" w:firstLineChars="0"/>
        <w:rPr>
          <w:rFonts w:hint="default"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Inspection and maintenance</w:t>
      </w:r>
    </w:p>
    <w:tbl>
      <w:tblPr>
        <w:tblStyle w:val="90"/>
        <w:tblW w:w="93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4"/>
        <w:gridCol w:w="1671"/>
        <w:gridCol w:w="2806"/>
        <w:gridCol w:w="1331"/>
        <w:gridCol w:w="2543"/>
      </w:tblGrid>
      <w:tr w14:paraId="2736C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vAlign w:val="center"/>
          </w:tcPr>
          <w:p w14:paraId="0BC8E824">
            <w:pPr>
              <w:keepNext w:val="0"/>
              <w:keepLines w:val="0"/>
              <w:widowControl/>
              <w:suppressLineNumbers w:val="0"/>
              <w:jc w:val="left"/>
              <w:rPr>
                <w:rFonts w:hint="eastAsia"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 xml:space="preserve">Serial number </w:t>
            </w:r>
          </w:p>
        </w:tc>
        <w:tc>
          <w:tcPr>
            <w:tcW w:w="1701" w:type="dxa"/>
            <w:vAlign w:val="center"/>
          </w:tcPr>
          <w:p w14:paraId="357E68CC">
            <w:pPr>
              <w:keepNext w:val="0"/>
              <w:keepLines w:val="0"/>
              <w:widowControl/>
              <w:suppressLineNumbers w:val="0"/>
              <w:jc w:val="left"/>
              <w:rPr>
                <w:rFonts w:hint="eastAsia"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 xml:space="preserve">Operation and maintenance project </w:t>
            </w:r>
          </w:p>
        </w:tc>
        <w:tc>
          <w:tcPr>
            <w:tcW w:w="2835" w:type="dxa"/>
            <w:vAlign w:val="center"/>
          </w:tcPr>
          <w:p w14:paraId="4D872B08">
            <w:pPr>
              <w:keepNext w:val="0"/>
              <w:keepLines w:val="0"/>
              <w:widowControl/>
              <w:suppressLineNumbers w:val="0"/>
              <w:jc w:val="left"/>
              <w:rPr>
                <w:rFonts w:hint="eastAsia"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 xml:space="preserve">Inspection/maintenance content </w:t>
            </w:r>
          </w:p>
        </w:tc>
        <w:tc>
          <w:tcPr>
            <w:tcW w:w="1134" w:type="dxa"/>
            <w:vAlign w:val="center"/>
          </w:tcPr>
          <w:p w14:paraId="558AB257">
            <w:pPr>
              <w:keepNext w:val="0"/>
              <w:keepLines w:val="0"/>
              <w:widowControl/>
              <w:suppressLineNumbers w:val="0"/>
              <w:jc w:val="left"/>
              <w:rPr>
                <w:rFonts w:hint="eastAsia"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 xml:space="preserve">Frequency </w:t>
            </w:r>
          </w:p>
        </w:tc>
        <w:tc>
          <w:tcPr>
            <w:tcW w:w="2835" w:type="dxa"/>
            <w:vAlign w:val="center"/>
          </w:tcPr>
          <w:p w14:paraId="44E884AE">
            <w:pPr>
              <w:keepNext w:val="0"/>
              <w:keepLines w:val="0"/>
              <w:widowControl/>
              <w:suppressLineNumbers w:val="0"/>
              <w:jc w:val="left"/>
              <w:rPr>
                <w:rFonts w:hint="eastAsia"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 xml:space="preserve">Remarks </w:t>
            </w:r>
          </w:p>
        </w:tc>
      </w:tr>
      <w:tr w14:paraId="74CC5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vAlign w:val="center"/>
          </w:tcPr>
          <w:p w14:paraId="7CB8602C">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1 </w:t>
            </w:r>
          </w:p>
        </w:tc>
        <w:tc>
          <w:tcPr>
            <w:tcW w:w="1701" w:type="dxa"/>
            <w:vAlign w:val="center"/>
          </w:tcPr>
          <w:p w14:paraId="484E671A">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Appearance inspection </w:t>
            </w:r>
          </w:p>
        </w:tc>
        <w:tc>
          <w:tcPr>
            <w:tcW w:w="2835" w:type="dxa"/>
            <w:vAlign w:val="center"/>
          </w:tcPr>
          <w:p w14:paraId="02D638AD">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Plastic surface and screen cleaning and integrity </w:t>
            </w:r>
          </w:p>
        </w:tc>
        <w:tc>
          <w:tcPr>
            <w:tcW w:w="1134" w:type="dxa"/>
            <w:vAlign w:val="center"/>
          </w:tcPr>
          <w:p w14:paraId="6F48EB5C">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monthly </w:t>
            </w:r>
          </w:p>
        </w:tc>
        <w:tc>
          <w:tcPr>
            <w:tcW w:w="2835" w:type="dxa"/>
            <w:vAlign w:val="center"/>
          </w:tcPr>
          <w:p w14:paraId="5B7A1033">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p>
        </w:tc>
      </w:tr>
      <w:tr w14:paraId="0EACC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vAlign w:val="center"/>
          </w:tcPr>
          <w:p w14:paraId="5DE43270">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2 </w:t>
            </w:r>
          </w:p>
        </w:tc>
        <w:tc>
          <w:tcPr>
            <w:tcW w:w="1701" w:type="dxa"/>
            <w:vAlign w:val="center"/>
          </w:tcPr>
          <w:p w14:paraId="166FE136">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Battery maintenance </w:t>
            </w:r>
          </w:p>
        </w:tc>
        <w:tc>
          <w:tcPr>
            <w:tcW w:w="2835" w:type="dxa"/>
            <w:vAlign w:val="center"/>
          </w:tcPr>
          <w:p w14:paraId="5D1F8505">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Battery charging and discharging cycle </w:t>
            </w:r>
          </w:p>
        </w:tc>
        <w:tc>
          <w:tcPr>
            <w:tcW w:w="1134" w:type="dxa"/>
            <w:vAlign w:val="center"/>
          </w:tcPr>
          <w:p w14:paraId="1D3EF7B2">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monthly </w:t>
            </w:r>
          </w:p>
        </w:tc>
        <w:tc>
          <w:tcPr>
            <w:tcW w:w="2835" w:type="dxa"/>
            <w:vAlign w:val="center"/>
          </w:tcPr>
          <w:p w14:paraId="13B12A34">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Record the health status of the battery </w:t>
            </w:r>
          </w:p>
        </w:tc>
      </w:tr>
      <w:tr w14:paraId="64265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vAlign w:val="center"/>
          </w:tcPr>
          <w:p w14:paraId="1611942A">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3 </w:t>
            </w:r>
          </w:p>
        </w:tc>
        <w:tc>
          <w:tcPr>
            <w:tcW w:w="1701" w:type="dxa"/>
            <w:vAlign w:val="center"/>
          </w:tcPr>
          <w:p w14:paraId="3B6DDC0F">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Battery maintenance </w:t>
            </w:r>
          </w:p>
        </w:tc>
        <w:tc>
          <w:tcPr>
            <w:tcW w:w="2835" w:type="dxa"/>
            <w:vAlign w:val="center"/>
          </w:tcPr>
          <w:p w14:paraId="00A00C43">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Avoid extreme temperature environments </w:t>
            </w:r>
          </w:p>
        </w:tc>
        <w:tc>
          <w:tcPr>
            <w:tcW w:w="1134" w:type="dxa"/>
            <w:vAlign w:val="center"/>
          </w:tcPr>
          <w:p w14:paraId="17030D88">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Continuous monitoring </w:t>
            </w:r>
          </w:p>
        </w:tc>
        <w:tc>
          <w:tcPr>
            <w:tcW w:w="2835" w:type="dxa"/>
            <w:vAlign w:val="center"/>
          </w:tcPr>
          <w:p w14:paraId="6B2ACDCE">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p>
        </w:tc>
      </w:tr>
      <w:tr w14:paraId="6B76B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vAlign w:val="center"/>
          </w:tcPr>
          <w:p w14:paraId="2D80DFB1">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4 </w:t>
            </w:r>
          </w:p>
        </w:tc>
        <w:tc>
          <w:tcPr>
            <w:tcW w:w="1701" w:type="dxa"/>
            <w:vAlign w:val="center"/>
          </w:tcPr>
          <w:p w14:paraId="44124ED6">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Battery charger </w:t>
            </w:r>
          </w:p>
        </w:tc>
        <w:tc>
          <w:tcPr>
            <w:tcW w:w="2835" w:type="dxa"/>
            <w:vAlign w:val="center"/>
          </w:tcPr>
          <w:p w14:paraId="0D6730CD">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Cable and plug inspection </w:t>
            </w:r>
          </w:p>
        </w:tc>
        <w:tc>
          <w:tcPr>
            <w:tcW w:w="1134" w:type="dxa"/>
            <w:vAlign w:val="center"/>
          </w:tcPr>
          <w:p w14:paraId="4AC7DFC5">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monthly </w:t>
            </w:r>
          </w:p>
        </w:tc>
        <w:tc>
          <w:tcPr>
            <w:tcW w:w="2835" w:type="dxa"/>
            <w:vAlign w:val="center"/>
          </w:tcPr>
          <w:p w14:paraId="70E0645A">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p>
        </w:tc>
      </w:tr>
      <w:tr w14:paraId="5CF19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vAlign w:val="center"/>
          </w:tcPr>
          <w:p w14:paraId="456759B0">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5 </w:t>
            </w:r>
          </w:p>
        </w:tc>
        <w:tc>
          <w:tcPr>
            <w:tcW w:w="1701" w:type="dxa"/>
            <w:vAlign w:val="center"/>
          </w:tcPr>
          <w:p w14:paraId="28E88CFB">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functional testing </w:t>
            </w:r>
          </w:p>
        </w:tc>
        <w:tc>
          <w:tcPr>
            <w:tcW w:w="2835" w:type="dxa"/>
            <w:vAlign w:val="center"/>
          </w:tcPr>
          <w:p w14:paraId="7C753D11">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Equipment functional testing </w:t>
            </w:r>
          </w:p>
        </w:tc>
        <w:tc>
          <w:tcPr>
            <w:tcW w:w="1134" w:type="dxa"/>
            <w:vAlign w:val="center"/>
          </w:tcPr>
          <w:p w14:paraId="38B4A4BF">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Quarterly </w:t>
            </w:r>
          </w:p>
        </w:tc>
        <w:tc>
          <w:tcPr>
            <w:tcW w:w="2835" w:type="dxa"/>
            <w:vAlign w:val="center"/>
          </w:tcPr>
          <w:p w14:paraId="0520F8B3">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Record test results </w:t>
            </w:r>
          </w:p>
        </w:tc>
      </w:tr>
      <w:tr w14:paraId="08F41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vAlign w:val="center"/>
          </w:tcPr>
          <w:p w14:paraId="3C746B5F">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6 </w:t>
            </w:r>
          </w:p>
        </w:tc>
        <w:tc>
          <w:tcPr>
            <w:tcW w:w="1701" w:type="dxa"/>
            <w:vAlign w:val="center"/>
          </w:tcPr>
          <w:p w14:paraId="5947F62C">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Safety precautions </w:t>
            </w:r>
          </w:p>
        </w:tc>
        <w:tc>
          <w:tcPr>
            <w:tcW w:w="2835" w:type="dxa"/>
            <w:vAlign w:val="center"/>
          </w:tcPr>
          <w:p w14:paraId="38BBEDF2">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Use original/certified accessories </w:t>
            </w:r>
          </w:p>
        </w:tc>
        <w:tc>
          <w:tcPr>
            <w:tcW w:w="1134" w:type="dxa"/>
            <w:vAlign w:val="center"/>
          </w:tcPr>
          <w:p w14:paraId="1CA42F56">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Continuous monitoring </w:t>
            </w:r>
          </w:p>
        </w:tc>
        <w:tc>
          <w:tcPr>
            <w:tcW w:w="2835" w:type="dxa"/>
            <w:vAlign w:val="center"/>
          </w:tcPr>
          <w:p w14:paraId="61B8C896">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p>
        </w:tc>
      </w:tr>
      <w:tr w14:paraId="7BB02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vAlign w:val="center"/>
          </w:tcPr>
          <w:p w14:paraId="16B9114C">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7 </w:t>
            </w:r>
          </w:p>
        </w:tc>
        <w:tc>
          <w:tcPr>
            <w:tcW w:w="1701" w:type="dxa"/>
            <w:vAlign w:val="center"/>
          </w:tcPr>
          <w:p w14:paraId="54D95FBC">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Safety precautions </w:t>
            </w:r>
          </w:p>
        </w:tc>
        <w:tc>
          <w:tcPr>
            <w:tcW w:w="2835" w:type="dxa"/>
            <w:vAlign w:val="center"/>
          </w:tcPr>
          <w:p w14:paraId="323A81F2">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 xml:space="preserve">Avoid humid/extreme temperature environments </w:t>
            </w:r>
          </w:p>
        </w:tc>
        <w:tc>
          <w:tcPr>
            <w:tcW w:w="1134" w:type="dxa"/>
            <w:vAlign w:val="center"/>
          </w:tcPr>
          <w:p w14:paraId="0997E1CE">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Continuous monitoring</w:t>
            </w:r>
          </w:p>
        </w:tc>
        <w:tc>
          <w:tcPr>
            <w:tcW w:w="2835" w:type="dxa"/>
            <w:vAlign w:val="center"/>
          </w:tcPr>
          <w:p w14:paraId="22BE5ADA">
            <w:pPr>
              <w:keepNext w:val="0"/>
              <w:keepLines w:val="0"/>
              <w:widowControl/>
              <w:suppressLineNumbers w:val="0"/>
              <w:jc w:val="left"/>
              <w:rPr>
                <w:rFonts w:hint="eastAsia" w:eastAsia="宋体" w:cs="宋体" w:asciiTheme="minorAscii" w:hAnsiTheme="minorAscii"/>
                <w:b w:val="0"/>
                <w:bCs w:val="0"/>
                <w:kern w:val="0"/>
                <w:sz w:val="24"/>
                <w:szCs w:val="24"/>
                <w:lang w:val="en-US" w:eastAsia="zh-CN" w:bidi="ar"/>
              </w:rPr>
            </w:pPr>
          </w:p>
        </w:tc>
      </w:tr>
    </w:tbl>
    <w:p w14:paraId="21A0F665">
      <w:pPr>
        <w:keepNext w:val="0"/>
        <w:keepLines w:val="0"/>
        <w:widowControl/>
        <w:numPr>
          <w:ilvl w:val="0"/>
          <w:numId w:val="0"/>
        </w:numPr>
        <w:suppressLineNumbers w:val="0"/>
        <w:spacing w:before="0" w:beforeAutospacing="1" w:after="0" w:afterAutospacing="1"/>
      </w:pP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思源宋体 CN SemiBold">
    <w:altName w:val="宋体"/>
    <w:panose1 w:val="02020600000000000000"/>
    <w:charset w:val="86"/>
    <w:family w:val="auto"/>
    <w:pitch w:val="default"/>
    <w:sig w:usb0="00000000" w:usb1="0000000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E70A06">
    <w:pPr>
      <w:pStyle w:val="55"/>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0F5C41">
                          <w:pPr>
                            <w:pStyle w:val="5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010F5C41">
                    <w:pPr>
                      <w:pStyle w:val="5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04FC6D">
    <w:pPr>
      <w:pStyle w:val="58"/>
      <w:rPr>
        <w:rFonts w:hint="default"/>
        <w:lang w:val="en-US"/>
      </w:rPr>
    </w:pPr>
    <w:r>
      <w:rPr>
        <w:sz w:val="18"/>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334010</wp:posOffset>
              </wp:positionV>
              <wp:extent cx="5273040" cy="13970"/>
              <wp:effectExtent l="0" t="15875" r="3810" b="27305"/>
              <wp:wrapNone/>
              <wp:docPr id="15" name="直接连接符 15"/>
              <wp:cNvGraphicFramePr/>
              <a:graphic xmlns:a="http://schemas.openxmlformats.org/drawingml/2006/main">
                <a:graphicData uri="http://schemas.microsoft.com/office/word/2010/wordprocessingShape">
                  <wps:wsp>
                    <wps:cNvCnPr/>
                    <wps:spPr>
                      <a:xfrm flipV="1">
                        <a:off x="1143000" y="911860"/>
                        <a:ext cx="5273040" cy="13970"/>
                      </a:xfrm>
                      <a:prstGeom prst="line">
                        <a:avLst/>
                      </a:prstGeom>
                      <a:ln w="31750" cmpd="thinThick"/>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0pt;margin-top:26.3pt;height:1.1pt;width:415.2pt;z-index:251661312;mso-width-relative:page;mso-height-relative:page;" filled="f" stroked="t" coordsize="21600,21600" o:gfxdata="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yyUit1AAAAAYBAAAPAAAAAAAAAAEAIAAAACIAAABkcnMv&#10;ZG93bnJldi54bWxQSwECFAAUAAAACACHTuJAcTO4pgcCAADTAwAADgAAAAAAAAABACAAAAAjAQAA&#10;ZHJzL2Uyb0RvYy54bWxQSwUGAAAAAAYABgBZAQAAnAUAAAAA&#10;">
              <v:fill on="f" focussize="0,0"/>
              <v:stroke weight="2.5pt" color="#4874CB [3204]" linestyle="thinThick" miterlimit="8" joinstyle="miter"/>
              <v:imagedata o:title=""/>
              <o:lock v:ext="edit" aspectratio="f"/>
            </v:line>
          </w:pict>
        </mc:Fallback>
      </mc:AlternateContent>
    </w:r>
    <w:r>
      <w:rPr>
        <w:sz w:val="18"/>
      </w:rPr>
      <w:drawing>
        <wp:anchor distT="0" distB="0" distL="114300" distR="114300" simplePos="0" relativeHeight="251659264" behindDoc="0" locked="0" layoutInCell="1" allowOverlap="1">
          <wp:simplePos x="0" y="0"/>
          <wp:positionH relativeFrom="column">
            <wp:posOffset>33655</wp:posOffset>
          </wp:positionH>
          <wp:positionV relativeFrom="paragraph">
            <wp:posOffset>-60960</wp:posOffset>
          </wp:positionV>
          <wp:extent cx="605790" cy="407035"/>
          <wp:effectExtent l="0" t="0" r="3810" b="13335"/>
          <wp:wrapNone/>
          <wp:docPr id="6" name="图片 6" descr="e1f27d9d2a91d14869d49d0edc03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1f27d9d2a91d14869d49d0edc03944"/>
                  <pic:cNvPicPr>
                    <a:picLocks noChangeAspect="1"/>
                  </pic:cNvPicPr>
                </pic:nvPicPr>
                <pic:blipFill>
                  <a:blip r:embed="rId1"/>
                  <a:stretch>
                    <a:fillRect/>
                  </a:stretch>
                </pic:blipFill>
                <pic:spPr>
                  <a:xfrm>
                    <a:off x="0" y="0"/>
                    <a:ext cx="605790" cy="407035"/>
                  </a:xfrm>
                  <a:prstGeom prst="rect">
                    <a:avLst/>
                  </a:prstGeom>
                </pic:spPr>
              </pic:pic>
            </a:graphicData>
          </a:graphic>
        </wp:anchor>
      </w:drawing>
    </w:r>
    <w:r>
      <w:rPr>
        <w:sz w:val="18"/>
      </w:rPr>
      <mc:AlternateContent>
        <mc:Choice Requires="wpg">
          <w:drawing>
            <wp:anchor distT="0" distB="0" distL="114300" distR="114300" simplePos="0" relativeHeight="251660288" behindDoc="0" locked="0" layoutInCell="1" allowOverlap="1">
              <wp:simplePos x="0" y="0"/>
              <wp:positionH relativeFrom="column">
                <wp:posOffset>1932940</wp:posOffset>
              </wp:positionH>
              <wp:positionV relativeFrom="paragraph">
                <wp:posOffset>10795</wp:posOffset>
              </wp:positionV>
              <wp:extent cx="3439160" cy="325120"/>
              <wp:effectExtent l="0" t="0" r="0" b="0"/>
              <wp:wrapNone/>
              <wp:docPr id="13" name="组合 13"/>
              <wp:cNvGraphicFramePr/>
              <a:graphic xmlns:a="http://schemas.openxmlformats.org/drawingml/2006/main">
                <a:graphicData uri="http://schemas.microsoft.com/office/word/2010/wordprocessingGroup">
                  <wpg:wgp>
                    <wpg:cNvGrpSpPr/>
                    <wpg:grpSpPr>
                      <a:xfrm>
                        <a:off x="0" y="0"/>
                        <a:ext cx="3439160" cy="325120"/>
                        <a:chOff x="5127" y="1236"/>
                        <a:chExt cx="5416" cy="512"/>
                      </a:xfrm>
                    </wpg:grpSpPr>
                    <wps:wsp>
                      <wps:cNvPr id="5" name="任意多边形 5"/>
                      <wps:cNvSpPr/>
                      <wps:spPr>
                        <a:xfrm>
                          <a:off x="5127" y="1274"/>
                          <a:ext cx="5102" cy="340"/>
                        </a:xfrm>
                        <a:custGeom>
                          <a:avLst/>
                          <a:gdLst>
                            <a:gd name="connsiteX0" fmla="*/ 206 w 5020"/>
                            <a:gd name="connsiteY0" fmla="*/ 19 h 358"/>
                            <a:gd name="connsiteX1" fmla="*/ 5020 w 5020"/>
                            <a:gd name="connsiteY1" fmla="*/ 0 h 358"/>
                            <a:gd name="connsiteX2" fmla="*/ 5020 w 5020"/>
                            <a:gd name="connsiteY2" fmla="*/ 358 h 358"/>
                            <a:gd name="connsiteX3" fmla="*/ 0 w 5020"/>
                            <a:gd name="connsiteY3" fmla="*/ 358 h 358"/>
                            <a:gd name="connsiteX4" fmla="*/ 206 w 5020"/>
                            <a:gd name="connsiteY4" fmla="*/ 19 h 35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5020" h="358">
                              <a:moveTo>
                                <a:pt x="206" y="19"/>
                              </a:moveTo>
                              <a:lnTo>
                                <a:pt x="5020" y="0"/>
                              </a:lnTo>
                              <a:lnTo>
                                <a:pt x="5020" y="358"/>
                              </a:lnTo>
                              <a:lnTo>
                                <a:pt x="0" y="358"/>
                              </a:lnTo>
                              <a:lnTo>
                                <a:pt x="206" y="19"/>
                              </a:lnTo>
                              <a:close/>
                            </a:path>
                          </a:pathLst>
                        </a:custGeom>
                        <a:solidFill>
                          <a:schemeClr val="accent1">
                            <a:lumMod val="75000"/>
                          </a:schemeClr>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文本框 9"/>
                      <wps:cNvSpPr txBox="1"/>
                      <wps:spPr>
                        <a:xfrm>
                          <a:off x="8914" y="1236"/>
                          <a:ext cx="1629" cy="51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1B4D1F">
                            <w:pP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pPr>
                            <w:r>
                              <w:rPr>
                                <w:rFonts w:hint="default" w:ascii="Times New Roman" w:hAnsi="Times New Roman" w:eastAsia="思源宋体 CN SemiBold" w:cs="Times New Roman"/>
                                <w:b/>
                                <w:bCs/>
                                <w:color w:val="FFFFFF" w:themeColor="background1"/>
                                <w:sz w:val="18"/>
                                <w:szCs w:val="18"/>
                                <w14:textFill>
                                  <w14:solidFill>
                                    <w14:schemeClr w14:val="bg1"/>
                                  </w14:solidFill>
                                </w14:textFill>
                              </w:rPr>
                              <w:t>Ta</w:t>
                            </w:r>
                            <w:r>
                              <w:rPr>
                                <w:rFonts w:hint="default" w:ascii="Times New Roman" w:hAnsi="Times New Roman" w:eastAsia="思源宋体 CN SemiBold" w:cs="Times New Roman"/>
                                <w:b/>
                                <w:bCs/>
                                <w:color w:val="FFFFFF" w:themeColor="background1"/>
                                <w:sz w:val="18"/>
                                <w:szCs w:val="18"/>
                                <w:lang w:val="en-US" w:eastAsia="zh-CN"/>
                                <w14:textFill>
                                  <w14:solidFill>
                                    <w14:schemeClr w14:val="bg1"/>
                                  </w14:solidFill>
                                </w14:textFill>
                              </w:rPr>
                              <w:t>tusky</w:t>
                            </w:r>
                            <w:r>
                              <w:rPr>
                                <w:rFonts w:hint="default" w:ascii="Times New Roman" w:hAnsi="Times New Roman" w:eastAsia="思源宋体 CN SemiBold" w:cs="Times New Roman"/>
                                <w:b/>
                                <w:bCs/>
                                <w:color w:val="FFFFFF" w:themeColor="background1"/>
                                <w:sz w:val="18"/>
                                <w:szCs w:val="18"/>
                                <w14:textFill>
                                  <w14:solidFill>
                                    <w14:schemeClr w14:val="bg1"/>
                                  </w14:solidFill>
                                </w14:textFill>
                              </w:rPr>
                              <w:t> Tech</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152.2pt;margin-top:0.85pt;height:25.6pt;width:270.8pt;z-index:251660288;mso-width-relative:page;mso-height-relative:page;" coordorigin="5127,1236" coordsize="5416,512" o:gfxdata="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">
              <o:lock v:ext="edit" aspectratio="f"/>
              <v:shape id="_x0000_s1026" o:spid="_x0000_s1026" o:spt="100" style="position:absolute;left:5127;top:1274;height:340;width:5102;v-text-anchor:middle;" fillcolor="#2E54A1 [2404]" filled="t" stroked="f" coordsize="5020,358" o:gfxdata="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MsCSG8AAAA&#10;2gAAAA8AAAAAAAAAAQAgAAAAIgAAAGRycy9kb3ducmV2LnhtbFBLAQIUABQAAAAIAIdO4kAzLwWe&#10;OwAAADkAAAAQAAAAAAAAAAEAIAAAAAsBAABkcnMvc2hhcGV4bWwueG1sUEsFBgAAAAAGAAYAWwEA&#10;ALUDAAAAAA==&#10;" path="m206,19l5020,0,5020,358,0,358,206,19xe">
                <v:path o:connectlocs="209,18;5102,0;5102,340;0,340;209,18" o:connectangles="0,0,0,0,0"/>
                <v:fill on="t" focussize="0,0"/>
                <v:stroke on="f" weight="1pt" miterlimit="8" joinstyle="miter"/>
                <v:imagedata o:title=""/>
                <o:lock v:ext="edit" aspectratio="f"/>
              </v:shape>
              <v:shape id="_x0000_s1026" o:spid="_x0000_s1026" o:spt="202" type="#_x0000_t202" style="position:absolute;left:8914;top:1236;height:512;width:1629;" filled="f" stroked="f" coordsize="21600,21600" o:gfxdata="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QQjGb4A&#10;AADa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6B1B4D1F">
                      <w:pP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pPr>
                      <w:r>
                        <w:rPr>
                          <w:rFonts w:hint="default" w:ascii="Times New Roman" w:hAnsi="Times New Roman" w:eastAsia="思源宋体 CN SemiBold" w:cs="Times New Roman"/>
                          <w:b/>
                          <w:bCs/>
                          <w:color w:val="FFFFFF" w:themeColor="background1"/>
                          <w:sz w:val="18"/>
                          <w:szCs w:val="18"/>
                          <w14:textFill>
                            <w14:solidFill>
                              <w14:schemeClr w14:val="bg1"/>
                            </w14:solidFill>
                          </w14:textFill>
                        </w:rPr>
                        <w:t>Ta</w:t>
                      </w:r>
                      <w:r>
                        <w:rPr>
                          <w:rFonts w:hint="default" w:ascii="Times New Roman" w:hAnsi="Times New Roman" w:eastAsia="思源宋体 CN SemiBold" w:cs="Times New Roman"/>
                          <w:b/>
                          <w:bCs/>
                          <w:color w:val="FFFFFF" w:themeColor="background1"/>
                          <w:sz w:val="18"/>
                          <w:szCs w:val="18"/>
                          <w:lang w:val="en-US" w:eastAsia="zh-CN"/>
                          <w14:textFill>
                            <w14:solidFill>
                              <w14:schemeClr w14:val="bg1"/>
                            </w14:solidFill>
                          </w14:textFill>
                        </w:rPr>
                        <w:t>tusky</w:t>
                      </w:r>
                      <w:r>
                        <w:rPr>
                          <w:rFonts w:hint="default" w:ascii="Times New Roman" w:hAnsi="Times New Roman" w:eastAsia="思源宋体 CN SemiBold" w:cs="Times New Roman"/>
                          <w:b/>
                          <w:bCs/>
                          <w:color w:val="FFFFFF" w:themeColor="background1"/>
                          <w:sz w:val="18"/>
                          <w:szCs w:val="18"/>
                          <w14:textFill>
                            <w14:solidFill>
                              <w14:schemeClr w14:val="bg1"/>
                            </w14:solidFill>
                          </w14:textFill>
                        </w:rPr>
                        <w:t> Tech</w:t>
                      </w:r>
                    </w:p>
                  </w:txbxContent>
                </v:textbox>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6E3462"/>
    <w:multiLevelType w:val="singleLevel"/>
    <w:tmpl w:val="816E3462"/>
    <w:lvl w:ilvl="0" w:tentative="0">
      <w:start w:val="1"/>
      <w:numFmt w:val="decimal"/>
      <w:lvlText w:val="(%1)"/>
      <w:lvlJc w:val="left"/>
      <w:pPr>
        <w:ind w:left="425" w:hanging="425"/>
      </w:pPr>
      <w:rPr>
        <w:rFonts w:hint="default"/>
      </w:rPr>
    </w:lvl>
  </w:abstractNum>
  <w:abstractNum w:abstractNumId="1">
    <w:nsid w:val="82DF8565"/>
    <w:multiLevelType w:val="singleLevel"/>
    <w:tmpl w:val="82DF8565"/>
    <w:lvl w:ilvl="0" w:tentative="0">
      <w:start w:val="1"/>
      <w:numFmt w:val="bullet"/>
      <w:lvlText w:val=""/>
      <w:lvlJc w:val="left"/>
      <w:pPr>
        <w:ind w:left="420" w:hanging="420"/>
      </w:pPr>
      <w:rPr>
        <w:rFonts w:hint="default" w:ascii="Wingdings" w:hAnsi="Wingdings"/>
      </w:rPr>
    </w:lvl>
  </w:abstractNum>
  <w:abstractNum w:abstractNumId="2">
    <w:nsid w:val="893EC2CD"/>
    <w:multiLevelType w:val="singleLevel"/>
    <w:tmpl w:val="893EC2CD"/>
    <w:lvl w:ilvl="0" w:tentative="0">
      <w:start w:val="1"/>
      <w:numFmt w:val="bullet"/>
      <w:lvlText w:val=""/>
      <w:lvlJc w:val="left"/>
      <w:pPr>
        <w:ind w:left="420" w:hanging="420"/>
      </w:pPr>
      <w:rPr>
        <w:rFonts w:hint="default" w:ascii="Wingdings" w:hAnsi="Wingdings"/>
      </w:rPr>
    </w:lvl>
  </w:abstractNum>
  <w:abstractNum w:abstractNumId="3">
    <w:nsid w:val="90D12158"/>
    <w:multiLevelType w:val="singleLevel"/>
    <w:tmpl w:val="90D12158"/>
    <w:lvl w:ilvl="0" w:tentative="0">
      <w:start w:val="1"/>
      <w:numFmt w:val="bullet"/>
      <w:pStyle w:val="17"/>
      <w:lvlText w:val=""/>
      <w:lvlJc w:val="left"/>
      <w:pPr>
        <w:tabs>
          <w:tab w:val="left" w:pos="1620"/>
        </w:tabs>
        <w:ind w:left="1620" w:hanging="360"/>
      </w:pPr>
      <w:rPr>
        <w:rFonts w:hint="default" w:ascii="Wingdings" w:hAnsi="Wingdings"/>
      </w:rPr>
    </w:lvl>
  </w:abstractNum>
  <w:abstractNum w:abstractNumId="4">
    <w:nsid w:val="90D129B4"/>
    <w:multiLevelType w:val="singleLevel"/>
    <w:tmpl w:val="90D129B4"/>
    <w:lvl w:ilvl="0" w:tentative="0">
      <w:start w:val="1"/>
      <w:numFmt w:val="decimal"/>
      <w:lvlText w:val="(%1)"/>
      <w:lvlJc w:val="left"/>
      <w:pPr>
        <w:ind w:left="425" w:hanging="425"/>
      </w:pPr>
      <w:rPr>
        <w:rFonts w:hint="default"/>
        <w:b w:val="0"/>
        <w:bCs w:val="0"/>
      </w:rPr>
    </w:lvl>
  </w:abstractNum>
  <w:abstractNum w:abstractNumId="5">
    <w:nsid w:val="9168380A"/>
    <w:multiLevelType w:val="singleLevel"/>
    <w:tmpl w:val="9168380A"/>
    <w:lvl w:ilvl="0" w:tentative="0">
      <w:start w:val="1"/>
      <w:numFmt w:val="bullet"/>
      <w:lvlText w:val=""/>
      <w:lvlJc w:val="left"/>
      <w:pPr>
        <w:ind w:left="420" w:hanging="420"/>
      </w:pPr>
      <w:rPr>
        <w:rFonts w:hint="default" w:ascii="Wingdings" w:hAnsi="Wingdings"/>
      </w:rPr>
    </w:lvl>
  </w:abstractNum>
  <w:abstractNum w:abstractNumId="6">
    <w:nsid w:val="9437B0F0"/>
    <w:multiLevelType w:val="singleLevel"/>
    <w:tmpl w:val="9437B0F0"/>
    <w:lvl w:ilvl="0" w:tentative="0">
      <w:start w:val="1"/>
      <w:numFmt w:val="decimal"/>
      <w:lvlText w:val="%1)"/>
      <w:lvlJc w:val="left"/>
      <w:pPr>
        <w:ind w:left="425" w:hanging="425"/>
      </w:pPr>
      <w:rPr>
        <w:rFonts w:hint="default"/>
      </w:rPr>
    </w:lvl>
  </w:abstractNum>
  <w:abstractNum w:abstractNumId="7">
    <w:nsid w:val="96084CAE"/>
    <w:multiLevelType w:val="singleLevel"/>
    <w:tmpl w:val="96084CAE"/>
    <w:lvl w:ilvl="0" w:tentative="0">
      <w:start w:val="1"/>
      <w:numFmt w:val="bullet"/>
      <w:lvlText w:val=""/>
      <w:lvlJc w:val="left"/>
      <w:pPr>
        <w:ind w:left="420" w:hanging="420"/>
      </w:pPr>
      <w:rPr>
        <w:rFonts w:hint="default" w:ascii="Wingdings" w:hAnsi="Wingdings"/>
      </w:rPr>
    </w:lvl>
  </w:abstractNum>
  <w:abstractNum w:abstractNumId="8">
    <w:nsid w:val="A79D0D9F"/>
    <w:multiLevelType w:val="singleLevel"/>
    <w:tmpl w:val="A79D0D9F"/>
    <w:lvl w:ilvl="0" w:tentative="0">
      <w:start w:val="1"/>
      <w:numFmt w:val="decimal"/>
      <w:lvlText w:val="(%1)"/>
      <w:lvlJc w:val="left"/>
      <w:pPr>
        <w:ind w:left="425" w:hanging="425"/>
      </w:pPr>
      <w:rPr>
        <w:rFonts w:hint="default"/>
        <w:b w:val="0"/>
        <w:bCs w:val="0"/>
      </w:rPr>
    </w:lvl>
  </w:abstractNum>
  <w:abstractNum w:abstractNumId="9">
    <w:nsid w:val="ACC76948"/>
    <w:multiLevelType w:val="singleLevel"/>
    <w:tmpl w:val="ACC76948"/>
    <w:lvl w:ilvl="0" w:tentative="0">
      <w:start w:val="1"/>
      <w:numFmt w:val="decimal"/>
      <w:lvlText w:val="%1."/>
      <w:lvlJc w:val="left"/>
      <w:pPr>
        <w:ind w:left="425" w:hanging="425"/>
      </w:pPr>
      <w:rPr>
        <w:rFonts w:hint="default"/>
      </w:rPr>
    </w:lvl>
  </w:abstractNum>
  <w:abstractNum w:abstractNumId="10">
    <w:nsid w:val="B7D0E41C"/>
    <w:multiLevelType w:val="singleLevel"/>
    <w:tmpl w:val="B7D0E41C"/>
    <w:lvl w:ilvl="0" w:tentative="0">
      <w:start w:val="1"/>
      <w:numFmt w:val="decimal"/>
      <w:lvlText w:val="(%1)"/>
      <w:lvlJc w:val="left"/>
      <w:pPr>
        <w:ind w:left="425" w:hanging="425"/>
      </w:pPr>
      <w:rPr>
        <w:rFonts w:hint="default"/>
      </w:rPr>
    </w:lvl>
  </w:abstractNum>
  <w:abstractNum w:abstractNumId="11">
    <w:nsid w:val="BC93A0D5"/>
    <w:multiLevelType w:val="singleLevel"/>
    <w:tmpl w:val="BC93A0D5"/>
    <w:lvl w:ilvl="0" w:tentative="0">
      <w:start w:val="1"/>
      <w:numFmt w:val="decimal"/>
      <w:lvlText w:val="(%1)"/>
      <w:lvlJc w:val="left"/>
      <w:pPr>
        <w:ind w:left="425" w:hanging="425"/>
      </w:pPr>
      <w:rPr>
        <w:rFonts w:hint="default"/>
      </w:rPr>
    </w:lvl>
  </w:abstractNum>
  <w:abstractNum w:abstractNumId="12">
    <w:nsid w:val="C25E5E50"/>
    <w:multiLevelType w:val="singleLevel"/>
    <w:tmpl w:val="C25E5E50"/>
    <w:lvl w:ilvl="0" w:tentative="0">
      <w:start w:val="1"/>
      <w:numFmt w:val="decimal"/>
      <w:lvlText w:val="(%1)"/>
      <w:lvlJc w:val="left"/>
      <w:pPr>
        <w:ind w:left="425" w:hanging="425"/>
      </w:pPr>
      <w:rPr>
        <w:rFonts w:hint="default"/>
      </w:rPr>
    </w:lvl>
  </w:abstractNum>
  <w:abstractNum w:abstractNumId="13">
    <w:nsid w:val="CD08727A"/>
    <w:multiLevelType w:val="singleLevel"/>
    <w:tmpl w:val="CD08727A"/>
    <w:lvl w:ilvl="0" w:tentative="0">
      <w:start w:val="1"/>
      <w:numFmt w:val="decimal"/>
      <w:lvlText w:val="(%1)"/>
      <w:lvlJc w:val="left"/>
      <w:pPr>
        <w:ind w:left="425" w:hanging="425"/>
      </w:pPr>
      <w:rPr>
        <w:rFonts w:hint="default"/>
      </w:rPr>
    </w:lvl>
  </w:abstractNum>
  <w:abstractNum w:abstractNumId="14">
    <w:nsid w:val="D1FFA374"/>
    <w:multiLevelType w:val="singleLevel"/>
    <w:tmpl w:val="D1FFA374"/>
    <w:lvl w:ilvl="0" w:tentative="0">
      <w:start w:val="1"/>
      <w:numFmt w:val="decimal"/>
      <w:lvlText w:val="(%1)"/>
      <w:lvlJc w:val="left"/>
      <w:pPr>
        <w:ind w:left="425" w:hanging="425"/>
      </w:pPr>
      <w:rPr>
        <w:rFonts w:hint="default"/>
      </w:rPr>
    </w:lvl>
  </w:abstractNum>
  <w:abstractNum w:abstractNumId="15">
    <w:nsid w:val="D25BB240"/>
    <w:multiLevelType w:val="singleLevel"/>
    <w:tmpl w:val="D25BB240"/>
    <w:lvl w:ilvl="0" w:tentative="0">
      <w:start w:val="1"/>
      <w:numFmt w:val="decimal"/>
      <w:lvlText w:val="%1)"/>
      <w:lvlJc w:val="left"/>
      <w:pPr>
        <w:ind w:left="425" w:hanging="425"/>
      </w:pPr>
      <w:rPr>
        <w:rFonts w:hint="default"/>
      </w:rPr>
    </w:lvl>
  </w:abstractNum>
  <w:abstractNum w:abstractNumId="16">
    <w:nsid w:val="D6FAFE41"/>
    <w:multiLevelType w:val="singleLevel"/>
    <w:tmpl w:val="D6FAFE41"/>
    <w:lvl w:ilvl="0" w:tentative="0">
      <w:start w:val="1"/>
      <w:numFmt w:val="decimal"/>
      <w:pStyle w:val="47"/>
      <w:lvlText w:val="%1."/>
      <w:lvlJc w:val="left"/>
      <w:pPr>
        <w:tabs>
          <w:tab w:val="left" w:pos="1620"/>
        </w:tabs>
        <w:ind w:left="1620" w:hanging="360"/>
      </w:pPr>
    </w:lvl>
  </w:abstractNum>
  <w:abstractNum w:abstractNumId="17">
    <w:nsid w:val="E06C5C92"/>
    <w:multiLevelType w:val="singleLevel"/>
    <w:tmpl w:val="E06C5C92"/>
    <w:lvl w:ilvl="0" w:tentative="0">
      <w:start w:val="1"/>
      <w:numFmt w:val="decimal"/>
      <w:lvlText w:val="(%1)"/>
      <w:lvlJc w:val="left"/>
      <w:pPr>
        <w:ind w:left="425" w:hanging="425"/>
      </w:pPr>
      <w:rPr>
        <w:rFonts w:hint="default"/>
      </w:rPr>
    </w:lvl>
  </w:abstractNum>
  <w:abstractNum w:abstractNumId="18">
    <w:nsid w:val="EC67CF0B"/>
    <w:multiLevelType w:val="singleLevel"/>
    <w:tmpl w:val="EC67CF0B"/>
    <w:lvl w:ilvl="0" w:tentative="0">
      <w:start w:val="1"/>
      <w:numFmt w:val="bullet"/>
      <w:pStyle w:val="46"/>
      <w:lvlText w:val=""/>
      <w:lvlJc w:val="left"/>
      <w:pPr>
        <w:tabs>
          <w:tab w:val="left" w:pos="2040"/>
        </w:tabs>
        <w:ind w:left="2040" w:hanging="360"/>
      </w:pPr>
      <w:rPr>
        <w:rFonts w:hint="default" w:ascii="Wingdings" w:hAnsi="Wingdings"/>
      </w:rPr>
    </w:lvl>
  </w:abstractNum>
  <w:abstractNum w:abstractNumId="19">
    <w:nsid w:val="027E5CC9"/>
    <w:multiLevelType w:val="singleLevel"/>
    <w:tmpl w:val="027E5CC9"/>
    <w:lvl w:ilvl="0" w:tentative="0">
      <w:start w:val="1"/>
      <w:numFmt w:val="decimal"/>
      <w:lvlText w:val="%1)"/>
      <w:lvlJc w:val="left"/>
      <w:pPr>
        <w:ind w:left="425" w:hanging="425"/>
      </w:pPr>
      <w:rPr>
        <w:rFonts w:hint="default"/>
      </w:rPr>
    </w:lvl>
  </w:abstractNum>
  <w:abstractNum w:abstractNumId="20">
    <w:nsid w:val="12D298AE"/>
    <w:multiLevelType w:val="singleLevel"/>
    <w:tmpl w:val="12D298AE"/>
    <w:lvl w:ilvl="0" w:tentative="0">
      <w:start w:val="1"/>
      <w:numFmt w:val="decimal"/>
      <w:pStyle w:val="14"/>
      <w:lvlText w:val="%1."/>
      <w:lvlJc w:val="left"/>
      <w:pPr>
        <w:tabs>
          <w:tab w:val="left" w:pos="780"/>
        </w:tabs>
        <w:ind w:left="780" w:hanging="360"/>
      </w:pPr>
    </w:lvl>
  </w:abstractNum>
  <w:abstractNum w:abstractNumId="21">
    <w:nsid w:val="188AC94F"/>
    <w:multiLevelType w:val="singleLevel"/>
    <w:tmpl w:val="188AC94F"/>
    <w:lvl w:ilvl="0" w:tentative="0">
      <w:start w:val="1"/>
      <w:numFmt w:val="decimal"/>
      <w:lvlText w:val="%1)"/>
      <w:lvlJc w:val="left"/>
      <w:pPr>
        <w:ind w:left="425" w:hanging="425"/>
      </w:pPr>
      <w:rPr>
        <w:rFonts w:hint="default"/>
      </w:rPr>
    </w:lvl>
  </w:abstractNum>
  <w:abstractNum w:abstractNumId="22">
    <w:nsid w:val="22A63E68"/>
    <w:multiLevelType w:val="singleLevel"/>
    <w:tmpl w:val="22A63E68"/>
    <w:lvl w:ilvl="0" w:tentative="0">
      <w:start w:val="1"/>
      <w:numFmt w:val="bullet"/>
      <w:lvlText w:val=""/>
      <w:lvlJc w:val="left"/>
      <w:pPr>
        <w:ind w:left="420" w:hanging="420"/>
      </w:pPr>
      <w:rPr>
        <w:rFonts w:hint="default" w:ascii="Wingdings" w:hAnsi="Wingdings"/>
      </w:rPr>
    </w:lvl>
  </w:abstractNum>
  <w:abstractNum w:abstractNumId="23">
    <w:nsid w:val="22B4D954"/>
    <w:multiLevelType w:val="singleLevel"/>
    <w:tmpl w:val="22B4D954"/>
    <w:lvl w:ilvl="0" w:tentative="0">
      <w:start w:val="1"/>
      <w:numFmt w:val="decimal"/>
      <w:pStyle w:val="20"/>
      <w:lvlText w:val="%1."/>
      <w:lvlJc w:val="left"/>
      <w:pPr>
        <w:tabs>
          <w:tab w:val="left" w:pos="360"/>
        </w:tabs>
        <w:ind w:left="360" w:hanging="360"/>
      </w:pPr>
    </w:lvl>
  </w:abstractNum>
  <w:abstractNum w:abstractNumId="24">
    <w:nsid w:val="2C933F75"/>
    <w:multiLevelType w:val="singleLevel"/>
    <w:tmpl w:val="2C933F75"/>
    <w:lvl w:ilvl="0" w:tentative="0">
      <w:start w:val="1"/>
      <w:numFmt w:val="decimal"/>
      <w:lvlText w:val="(%1)"/>
      <w:lvlJc w:val="left"/>
      <w:pPr>
        <w:ind w:left="425" w:hanging="425"/>
      </w:pPr>
      <w:rPr>
        <w:rFonts w:hint="default"/>
      </w:rPr>
    </w:lvl>
  </w:abstractNum>
  <w:abstractNum w:abstractNumId="25">
    <w:nsid w:val="3711E37E"/>
    <w:multiLevelType w:val="singleLevel"/>
    <w:tmpl w:val="3711E37E"/>
    <w:lvl w:ilvl="0" w:tentative="0">
      <w:start w:val="1"/>
      <w:numFmt w:val="bullet"/>
      <w:lvlText w:val=""/>
      <w:lvlJc w:val="left"/>
      <w:pPr>
        <w:ind w:left="420" w:hanging="420"/>
      </w:pPr>
      <w:rPr>
        <w:rFonts w:hint="default" w:ascii="Wingdings" w:hAnsi="Wingdings"/>
      </w:rPr>
    </w:lvl>
  </w:abstractNum>
  <w:abstractNum w:abstractNumId="26">
    <w:nsid w:val="3D25EA36"/>
    <w:multiLevelType w:val="singleLevel"/>
    <w:tmpl w:val="3D25EA36"/>
    <w:lvl w:ilvl="0" w:tentative="0">
      <w:start w:val="1"/>
      <w:numFmt w:val="decimal"/>
      <w:lvlText w:val="(%1)"/>
      <w:lvlJc w:val="left"/>
      <w:pPr>
        <w:ind w:left="425" w:hanging="425"/>
      </w:pPr>
      <w:rPr>
        <w:rFonts w:hint="default"/>
      </w:rPr>
    </w:lvl>
  </w:abstractNum>
  <w:abstractNum w:abstractNumId="27">
    <w:nsid w:val="3F3DD94F"/>
    <w:multiLevelType w:val="singleLevel"/>
    <w:tmpl w:val="3F3DD94F"/>
    <w:lvl w:ilvl="0" w:tentative="0">
      <w:start w:val="1"/>
      <w:numFmt w:val="decimal"/>
      <w:pStyle w:val="36"/>
      <w:lvlText w:val="%1."/>
      <w:lvlJc w:val="left"/>
      <w:pPr>
        <w:tabs>
          <w:tab w:val="left" w:pos="1200"/>
        </w:tabs>
        <w:ind w:left="1200" w:hanging="360"/>
      </w:pPr>
    </w:lvl>
  </w:abstractNum>
  <w:abstractNum w:abstractNumId="28">
    <w:nsid w:val="417E679F"/>
    <w:multiLevelType w:val="singleLevel"/>
    <w:tmpl w:val="417E679F"/>
    <w:lvl w:ilvl="0" w:tentative="0">
      <w:start w:val="1"/>
      <w:numFmt w:val="decimal"/>
      <w:pStyle w:val="66"/>
      <w:lvlText w:val="%1."/>
      <w:lvlJc w:val="left"/>
      <w:pPr>
        <w:tabs>
          <w:tab w:val="left" w:pos="2040"/>
        </w:tabs>
        <w:ind w:left="2040" w:hanging="360"/>
      </w:pPr>
    </w:lvl>
  </w:abstractNum>
  <w:abstractNum w:abstractNumId="29">
    <w:nsid w:val="4584C7AF"/>
    <w:multiLevelType w:val="singleLevel"/>
    <w:tmpl w:val="4584C7AF"/>
    <w:lvl w:ilvl="0" w:tentative="0">
      <w:start w:val="1"/>
      <w:numFmt w:val="decimal"/>
      <w:lvlText w:val="(%1)"/>
      <w:lvlJc w:val="left"/>
      <w:pPr>
        <w:ind w:left="425" w:hanging="425"/>
      </w:pPr>
      <w:rPr>
        <w:rFonts w:hint="default"/>
      </w:rPr>
    </w:lvl>
  </w:abstractNum>
  <w:abstractNum w:abstractNumId="30">
    <w:nsid w:val="4BF46F14"/>
    <w:multiLevelType w:val="singleLevel"/>
    <w:tmpl w:val="4BF46F14"/>
    <w:lvl w:ilvl="0" w:tentative="0">
      <w:start w:val="1"/>
      <w:numFmt w:val="decimal"/>
      <w:lvlText w:val="%1)"/>
      <w:lvlJc w:val="left"/>
      <w:pPr>
        <w:ind w:left="425" w:hanging="425"/>
      </w:pPr>
      <w:rPr>
        <w:rFonts w:hint="default"/>
      </w:rPr>
    </w:lvl>
  </w:abstractNum>
  <w:abstractNum w:abstractNumId="31">
    <w:nsid w:val="4E347337"/>
    <w:multiLevelType w:val="singleLevel"/>
    <w:tmpl w:val="4E347337"/>
    <w:lvl w:ilvl="0" w:tentative="0">
      <w:start w:val="1"/>
      <w:numFmt w:val="decimal"/>
      <w:lvlText w:val="(%1)"/>
      <w:lvlJc w:val="left"/>
      <w:pPr>
        <w:ind w:left="425" w:hanging="425"/>
      </w:pPr>
      <w:rPr>
        <w:rFonts w:hint="default"/>
      </w:rPr>
    </w:lvl>
  </w:abstractNum>
  <w:abstractNum w:abstractNumId="32">
    <w:nsid w:val="5F4F22E9"/>
    <w:multiLevelType w:val="singleLevel"/>
    <w:tmpl w:val="5F4F22E9"/>
    <w:lvl w:ilvl="0" w:tentative="0">
      <w:start w:val="1"/>
      <w:numFmt w:val="bullet"/>
      <w:pStyle w:val="24"/>
      <w:lvlText w:val=""/>
      <w:lvlJc w:val="left"/>
      <w:pPr>
        <w:tabs>
          <w:tab w:val="left" w:pos="360"/>
        </w:tabs>
        <w:ind w:left="360" w:hanging="360"/>
      </w:pPr>
      <w:rPr>
        <w:rFonts w:hint="default" w:ascii="Wingdings" w:hAnsi="Wingdings"/>
      </w:rPr>
    </w:lvl>
  </w:abstractNum>
  <w:abstractNum w:abstractNumId="33">
    <w:nsid w:val="6A84EF64"/>
    <w:multiLevelType w:val="singleLevel"/>
    <w:tmpl w:val="6A84EF64"/>
    <w:lvl w:ilvl="0" w:tentative="0">
      <w:start w:val="1"/>
      <w:numFmt w:val="decimal"/>
      <w:lvlText w:val="%1)"/>
      <w:lvlJc w:val="left"/>
      <w:pPr>
        <w:ind w:left="425" w:hanging="425"/>
      </w:pPr>
      <w:rPr>
        <w:rFonts w:hint="default"/>
      </w:rPr>
    </w:lvl>
  </w:abstractNum>
  <w:abstractNum w:abstractNumId="34">
    <w:nsid w:val="6E73E04F"/>
    <w:multiLevelType w:val="singleLevel"/>
    <w:tmpl w:val="6E73E04F"/>
    <w:lvl w:ilvl="0" w:tentative="0">
      <w:start w:val="1"/>
      <w:numFmt w:val="bullet"/>
      <w:lvlText w:val=""/>
      <w:lvlJc w:val="left"/>
      <w:pPr>
        <w:ind w:left="420" w:hanging="420"/>
      </w:pPr>
      <w:rPr>
        <w:rFonts w:hint="default" w:ascii="Wingdings" w:hAnsi="Wingdings"/>
      </w:rPr>
    </w:lvl>
  </w:abstractNum>
  <w:abstractNum w:abstractNumId="35">
    <w:nsid w:val="793FF840"/>
    <w:multiLevelType w:val="singleLevel"/>
    <w:tmpl w:val="793FF840"/>
    <w:lvl w:ilvl="0" w:tentative="0">
      <w:start w:val="1"/>
      <w:numFmt w:val="bullet"/>
      <w:pStyle w:val="40"/>
      <w:lvlText w:val=""/>
      <w:lvlJc w:val="left"/>
      <w:pPr>
        <w:tabs>
          <w:tab w:val="left" w:pos="780"/>
        </w:tabs>
        <w:ind w:left="780" w:hanging="360"/>
      </w:pPr>
      <w:rPr>
        <w:rFonts w:hint="default" w:ascii="Wingdings" w:hAnsi="Wingdings"/>
      </w:rPr>
    </w:lvl>
  </w:abstractNum>
  <w:abstractNum w:abstractNumId="36">
    <w:nsid w:val="7B9DAE66"/>
    <w:multiLevelType w:val="singleLevel"/>
    <w:tmpl w:val="7B9DAE66"/>
    <w:lvl w:ilvl="0" w:tentative="0">
      <w:start w:val="1"/>
      <w:numFmt w:val="bullet"/>
      <w:pStyle w:val="33"/>
      <w:lvlText w:val=""/>
      <w:lvlJc w:val="left"/>
      <w:pPr>
        <w:tabs>
          <w:tab w:val="left" w:pos="1200"/>
        </w:tabs>
        <w:ind w:left="1200" w:hanging="360"/>
      </w:pPr>
      <w:rPr>
        <w:rFonts w:hint="default" w:ascii="Wingdings" w:hAnsi="Wingdings"/>
      </w:rPr>
    </w:lvl>
  </w:abstractNum>
  <w:num w:numId="1">
    <w:abstractNumId w:val="20"/>
  </w:num>
  <w:num w:numId="2">
    <w:abstractNumId w:val="3"/>
  </w:num>
  <w:num w:numId="3">
    <w:abstractNumId w:val="23"/>
  </w:num>
  <w:num w:numId="4">
    <w:abstractNumId w:val="32"/>
  </w:num>
  <w:num w:numId="5">
    <w:abstractNumId w:val="36"/>
  </w:num>
  <w:num w:numId="6">
    <w:abstractNumId w:val="27"/>
  </w:num>
  <w:num w:numId="7">
    <w:abstractNumId w:val="35"/>
  </w:num>
  <w:num w:numId="8">
    <w:abstractNumId w:val="18"/>
  </w:num>
  <w:num w:numId="9">
    <w:abstractNumId w:val="16"/>
  </w:num>
  <w:num w:numId="10">
    <w:abstractNumId w:val="28"/>
  </w:num>
  <w:num w:numId="11">
    <w:abstractNumId w:val="9"/>
  </w:num>
  <w:num w:numId="12">
    <w:abstractNumId w:val="19"/>
  </w:num>
  <w:num w:numId="13">
    <w:abstractNumId w:val="10"/>
  </w:num>
  <w:num w:numId="14">
    <w:abstractNumId w:val="0"/>
  </w:num>
  <w:num w:numId="15">
    <w:abstractNumId w:val="4"/>
  </w:num>
  <w:num w:numId="16">
    <w:abstractNumId w:val="8"/>
  </w:num>
  <w:num w:numId="17">
    <w:abstractNumId w:val="30"/>
  </w:num>
  <w:num w:numId="18">
    <w:abstractNumId w:val="29"/>
  </w:num>
  <w:num w:numId="19">
    <w:abstractNumId w:val="11"/>
  </w:num>
  <w:num w:numId="20">
    <w:abstractNumId w:val="24"/>
  </w:num>
  <w:num w:numId="21">
    <w:abstractNumId w:val="6"/>
  </w:num>
  <w:num w:numId="22">
    <w:abstractNumId w:val="26"/>
  </w:num>
  <w:num w:numId="23">
    <w:abstractNumId w:val="5"/>
  </w:num>
  <w:num w:numId="24">
    <w:abstractNumId w:val="2"/>
  </w:num>
  <w:num w:numId="25">
    <w:abstractNumId w:val="17"/>
  </w:num>
  <w:num w:numId="26">
    <w:abstractNumId w:val="15"/>
  </w:num>
  <w:num w:numId="27">
    <w:abstractNumId w:val="31"/>
  </w:num>
  <w:num w:numId="28">
    <w:abstractNumId w:val="21"/>
  </w:num>
  <w:num w:numId="29">
    <w:abstractNumId w:val="33"/>
  </w:num>
  <w:num w:numId="30">
    <w:abstractNumId w:val="14"/>
  </w:num>
  <w:num w:numId="31">
    <w:abstractNumId w:val="13"/>
  </w:num>
  <w:num w:numId="32">
    <w:abstractNumId w:val="12"/>
  </w:num>
  <w:num w:numId="33">
    <w:abstractNumId w:val="34"/>
  </w:num>
  <w:num w:numId="34">
    <w:abstractNumId w:val="22"/>
  </w:num>
  <w:num w:numId="35">
    <w:abstractNumId w:val="1"/>
  </w:num>
  <w:num w:numId="36">
    <w:abstractNumId w:val="25"/>
  </w:num>
  <w:num w:numId="3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DD685E"/>
    <w:rsid w:val="0172376C"/>
    <w:rsid w:val="04CE0F70"/>
    <w:rsid w:val="0AC046C0"/>
    <w:rsid w:val="1475649E"/>
    <w:rsid w:val="187E0F97"/>
    <w:rsid w:val="19FC4504"/>
    <w:rsid w:val="1A5A19B7"/>
    <w:rsid w:val="1BBD2F92"/>
    <w:rsid w:val="216808DF"/>
    <w:rsid w:val="233C481F"/>
    <w:rsid w:val="26602252"/>
    <w:rsid w:val="29FD21F3"/>
    <w:rsid w:val="36257395"/>
    <w:rsid w:val="3772660A"/>
    <w:rsid w:val="3A43428E"/>
    <w:rsid w:val="3D3056F4"/>
    <w:rsid w:val="3F311A53"/>
    <w:rsid w:val="4345786D"/>
    <w:rsid w:val="4754708C"/>
    <w:rsid w:val="47693AB8"/>
    <w:rsid w:val="481746BD"/>
    <w:rsid w:val="48DD685E"/>
    <w:rsid w:val="4CF374A1"/>
    <w:rsid w:val="4DA4699A"/>
    <w:rsid w:val="50E52447"/>
    <w:rsid w:val="515D3A2F"/>
    <w:rsid w:val="52B23907"/>
    <w:rsid w:val="554169DA"/>
    <w:rsid w:val="57711FE2"/>
    <w:rsid w:val="630C7063"/>
    <w:rsid w:val="651C69A1"/>
    <w:rsid w:val="655A374A"/>
    <w:rsid w:val="66BE4F60"/>
    <w:rsid w:val="67896ED4"/>
    <w:rsid w:val="6E2C680B"/>
    <w:rsid w:val="6E3859CC"/>
    <w:rsid w:val="70F74C48"/>
    <w:rsid w:val="73BE20F9"/>
    <w:rsid w:val="76544B51"/>
    <w:rsid w:val="7A352926"/>
    <w:rsid w:val="7F180137"/>
    <w:rsid w:val="7FC921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nhideWhenUsed="0" w:uiPriority="0" w:semiHidden="0" w:name="HTML Acronym"/>
    <w:lsdException w:qFormat="1"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92"/>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7">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paragraph" w:styleId="8">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9">
    <w:name w:val="heading 7"/>
    <w:basedOn w:val="1"/>
    <w:next w:val="1"/>
    <w:semiHidden/>
    <w:unhideWhenUsed/>
    <w:qFormat/>
    <w:uiPriority w:val="0"/>
    <w:pPr>
      <w:keepNext/>
      <w:keepLines/>
      <w:spacing w:before="240" w:beforeLines="0" w:beforeAutospacing="0" w:after="64" w:afterLines="0" w:afterAutospacing="0" w:line="317" w:lineRule="auto"/>
      <w:outlineLvl w:val="6"/>
    </w:pPr>
    <w:rPr>
      <w:b/>
      <w:sz w:val="24"/>
    </w:rPr>
  </w:style>
  <w:style w:type="paragraph" w:styleId="10">
    <w:name w:val="heading 8"/>
    <w:basedOn w:val="1"/>
    <w:next w:val="1"/>
    <w:semiHidden/>
    <w:unhideWhenUsed/>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1">
    <w:name w:val="heading 9"/>
    <w:basedOn w:val="1"/>
    <w:next w:val="1"/>
    <w:semiHidden/>
    <w:unhideWhenUsed/>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91">
    <w:name w:val="Default Paragraph Font"/>
    <w:semiHidden/>
    <w:qFormat/>
    <w:uiPriority w:val="0"/>
  </w:style>
  <w:style w:type="table" w:default="1" w:styleId="89">
    <w:name w:val="Normal Table"/>
    <w:semiHidden/>
    <w:qFormat/>
    <w:uiPriority w:val="0"/>
    <w:tblPr>
      <w:tblCellMar>
        <w:top w:w="0" w:type="dxa"/>
        <w:left w:w="108" w:type="dxa"/>
        <w:bottom w:w="0" w:type="dxa"/>
        <w:right w:w="108" w:type="dxa"/>
      </w:tblCellMar>
    </w:tblPr>
  </w:style>
  <w:style w:type="paragraph" w:styleId="2">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heme="minorEastAsia" w:cstheme="minorBidi"/>
      <w:kern w:val="2"/>
      <w:sz w:val="24"/>
      <w:lang w:val="en-US" w:eastAsia="zh-CN"/>
    </w:rPr>
  </w:style>
  <w:style w:type="paragraph" w:styleId="12">
    <w:name w:val="List 3"/>
    <w:basedOn w:val="1"/>
    <w:qFormat/>
    <w:uiPriority w:val="0"/>
    <w:pPr>
      <w:ind w:left="100" w:leftChars="400" w:hanging="200" w:hangingChars="200"/>
    </w:pPr>
  </w:style>
  <w:style w:type="paragraph" w:styleId="13">
    <w:name w:val="toc 7"/>
    <w:basedOn w:val="1"/>
    <w:next w:val="1"/>
    <w:qFormat/>
    <w:uiPriority w:val="0"/>
    <w:pPr>
      <w:ind w:left="2520" w:leftChars="1200"/>
    </w:pPr>
  </w:style>
  <w:style w:type="paragraph" w:styleId="14">
    <w:name w:val="List Number 2"/>
    <w:basedOn w:val="1"/>
    <w:qFormat/>
    <w:uiPriority w:val="0"/>
    <w:pPr>
      <w:numPr>
        <w:ilvl w:val="0"/>
        <w:numId w:val="1"/>
      </w:numPr>
    </w:pPr>
  </w:style>
  <w:style w:type="paragraph" w:styleId="15">
    <w:name w:val="table of authorities"/>
    <w:basedOn w:val="1"/>
    <w:next w:val="1"/>
    <w:qFormat/>
    <w:uiPriority w:val="0"/>
    <w:pPr>
      <w:ind w:left="420" w:leftChars="200"/>
    </w:pPr>
  </w:style>
  <w:style w:type="paragraph" w:styleId="16">
    <w:name w:val="Note Heading"/>
    <w:basedOn w:val="1"/>
    <w:next w:val="1"/>
    <w:qFormat/>
    <w:uiPriority w:val="0"/>
    <w:pPr>
      <w:jc w:val="center"/>
    </w:pPr>
  </w:style>
  <w:style w:type="paragraph" w:styleId="17">
    <w:name w:val="List Bullet 4"/>
    <w:basedOn w:val="1"/>
    <w:qFormat/>
    <w:uiPriority w:val="0"/>
    <w:pPr>
      <w:numPr>
        <w:ilvl w:val="0"/>
        <w:numId w:val="2"/>
      </w:numPr>
    </w:pPr>
  </w:style>
  <w:style w:type="paragraph" w:styleId="18">
    <w:name w:val="index 8"/>
    <w:basedOn w:val="1"/>
    <w:next w:val="1"/>
    <w:qFormat/>
    <w:uiPriority w:val="0"/>
    <w:pPr>
      <w:ind w:left="1400" w:leftChars="1400"/>
    </w:pPr>
  </w:style>
  <w:style w:type="paragraph" w:styleId="19">
    <w:name w:val="E-mail Signature"/>
    <w:basedOn w:val="1"/>
    <w:qFormat/>
    <w:uiPriority w:val="0"/>
  </w:style>
  <w:style w:type="paragraph" w:styleId="20">
    <w:name w:val="List Number"/>
    <w:basedOn w:val="1"/>
    <w:qFormat/>
    <w:uiPriority w:val="0"/>
    <w:pPr>
      <w:numPr>
        <w:ilvl w:val="0"/>
        <w:numId w:val="3"/>
      </w:numPr>
    </w:pPr>
  </w:style>
  <w:style w:type="paragraph" w:styleId="21">
    <w:name w:val="Normal Indent"/>
    <w:basedOn w:val="1"/>
    <w:qFormat/>
    <w:uiPriority w:val="0"/>
    <w:pPr>
      <w:ind w:firstLine="420" w:firstLineChars="200"/>
    </w:pPr>
  </w:style>
  <w:style w:type="paragraph" w:styleId="22">
    <w:name w:val="caption"/>
    <w:basedOn w:val="1"/>
    <w:next w:val="1"/>
    <w:semiHidden/>
    <w:unhideWhenUsed/>
    <w:qFormat/>
    <w:uiPriority w:val="0"/>
    <w:rPr>
      <w:rFonts w:ascii="Arial" w:hAnsi="Arial" w:eastAsia="黑体"/>
      <w:sz w:val="20"/>
    </w:rPr>
  </w:style>
  <w:style w:type="paragraph" w:styleId="23">
    <w:name w:val="index 5"/>
    <w:basedOn w:val="1"/>
    <w:next w:val="1"/>
    <w:qFormat/>
    <w:uiPriority w:val="0"/>
    <w:pPr>
      <w:ind w:left="800" w:leftChars="800"/>
    </w:pPr>
  </w:style>
  <w:style w:type="paragraph" w:styleId="24">
    <w:name w:val="List Bullet"/>
    <w:basedOn w:val="1"/>
    <w:qFormat/>
    <w:uiPriority w:val="0"/>
    <w:pPr>
      <w:numPr>
        <w:ilvl w:val="0"/>
        <w:numId w:val="4"/>
      </w:numPr>
    </w:pPr>
  </w:style>
  <w:style w:type="paragraph" w:styleId="25">
    <w:name w:val="envelope address"/>
    <w:basedOn w:val="1"/>
    <w:qFormat/>
    <w:uiPriority w:val="0"/>
    <w:pPr>
      <w:snapToGrid w:val="0"/>
      <w:ind w:left="100" w:leftChars="1400"/>
    </w:pPr>
    <w:rPr>
      <w:rFonts w:ascii="Arial" w:hAnsi="Arial"/>
      <w:sz w:val="24"/>
    </w:rPr>
  </w:style>
  <w:style w:type="paragraph" w:styleId="26">
    <w:name w:val="Document Map"/>
    <w:basedOn w:val="1"/>
    <w:qFormat/>
    <w:uiPriority w:val="0"/>
    <w:pPr>
      <w:shd w:val="clear" w:color="auto" w:fill="000080"/>
    </w:pPr>
  </w:style>
  <w:style w:type="paragraph" w:styleId="27">
    <w:name w:val="toa heading"/>
    <w:basedOn w:val="1"/>
    <w:next w:val="1"/>
    <w:qFormat/>
    <w:uiPriority w:val="0"/>
    <w:pPr>
      <w:spacing w:before="120" w:beforeLines="0" w:beforeAutospacing="0"/>
    </w:pPr>
    <w:rPr>
      <w:rFonts w:ascii="Arial" w:hAnsi="Arial"/>
      <w:sz w:val="24"/>
    </w:rPr>
  </w:style>
  <w:style w:type="paragraph" w:styleId="28">
    <w:name w:val="annotation text"/>
    <w:basedOn w:val="1"/>
    <w:qFormat/>
    <w:uiPriority w:val="0"/>
    <w:pPr>
      <w:jc w:val="left"/>
    </w:pPr>
  </w:style>
  <w:style w:type="paragraph" w:styleId="29">
    <w:name w:val="index 6"/>
    <w:basedOn w:val="1"/>
    <w:next w:val="1"/>
    <w:qFormat/>
    <w:uiPriority w:val="0"/>
    <w:pPr>
      <w:ind w:left="1000" w:leftChars="1000"/>
    </w:pPr>
  </w:style>
  <w:style w:type="paragraph" w:styleId="30">
    <w:name w:val="Salutation"/>
    <w:basedOn w:val="1"/>
    <w:next w:val="1"/>
    <w:qFormat/>
    <w:uiPriority w:val="0"/>
  </w:style>
  <w:style w:type="paragraph" w:styleId="31">
    <w:name w:val="Body Text 3"/>
    <w:basedOn w:val="1"/>
    <w:qFormat/>
    <w:uiPriority w:val="0"/>
    <w:pPr>
      <w:spacing w:after="120" w:afterLines="0" w:afterAutospacing="0"/>
    </w:pPr>
    <w:rPr>
      <w:sz w:val="16"/>
    </w:rPr>
  </w:style>
  <w:style w:type="paragraph" w:styleId="32">
    <w:name w:val="Closing"/>
    <w:basedOn w:val="1"/>
    <w:qFormat/>
    <w:uiPriority w:val="0"/>
    <w:pPr>
      <w:ind w:left="100" w:leftChars="2100"/>
    </w:pPr>
  </w:style>
  <w:style w:type="paragraph" w:styleId="33">
    <w:name w:val="List Bullet 3"/>
    <w:basedOn w:val="1"/>
    <w:qFormat/>
    <w:uiPriority w:val="0"/>
    <w:pPr>
      <w:numPr>
        <w:ilvl w:val="0"/>
        <w:numId w:val="5"/>
      </w:numPr>
    </w:pPr>
  </w:style>
  <w:style w:type="paragraph" w:styleId="34">
    <w:name w:val="Body Text"/>
    <w:basedOn w:val="1"/>
    <w:qFormat/>
    <w:uiPriority w:val="0"/>
    <w:pPr>
      <w:spacing w:after="120" w:afterLines="0" w:afterAutospacing="0"/>
    </w:pPr>
  </w:style>
  <w:style w:type="paragraph" w:styleId="35">
    <w:name w:val="Body Text Indent"/>
    <w:basedOn w:val="1"/>
    <w:qFormat/>
    <w:uiPriority w:val="0"/>
    <w:pPr>
      <w:spacing w:after="120" w:afterLines="0" w:afterAutospacing="0"/>
      <w:ind w:left="420" w:leftChars="200"/>
    </w:pPr>
  </w:style>
  <w:style w:type="paragraph" w:styleId="36">
    <w:name w:val="List Number 3"/>
    <w:basedOn w:val="1"/>
    <w:qFormat/>
    <w:uiPriority w:val="0"/>
    <w:pPr>
      <w:numPr>
        <w:ilvl w:val="0"/>
        <w:numId w:val="6"/>
      </w:numPr>
    </w:pPr>
  </w:style>
  <w:style w:type="paragraph" w:styleId="37">
    <w:name w:val="List 2"/>
    <w:basedOn w:val="1"/>
    <w:qFormat/>
    <w:uiPriority w:val="0"/>
    <w:pPr>
      <w:ind w:left="100" w:leftChars="200" w:hanging="200" w:hangingChars="200"/>
    </w:pPr>
  </w:style>
  <w:style w:type="paragraph" w:styleId="38">
    <w:name w:val="List Continue"/>
    <w:basedOn w:val="1"/>
    <w:qFormat/>
    <w:uiPriority w:val="0"/>
    <w:pPr>
      <w:spacing w:after="120" w:afterLines="0" w:afterAutospacing="0"/>
      <w:ind w:left="420" w:leftChars="200"/>
    </w:pPr>
  </w:style>
  <w:style w:type="paragraph" w:styleId="39">
    <w:name w:val="Block Text"/>
    <w:basedOn w:val="1"/>
    <w:qFormat/>
    <w:uiPriority w:val="0"/>
    <w:pPr>
      <w:spacing w:after="120" w:afterLines="0" w:afterAutospacing="0"/>
      <w:ind w:left="1440" w:leftChars="700" w:rightChars="700"/>
    </w:pPr>
  </w:style>
  <w:style w:type="paragraph" w:styleId="40">
    <w:name w:val="List Bullet 2"/>
    <w:basedOn w:val="1"/>
    <w:qFormat/>
    <w:uiPriority w:val="0"/>
    <w:pPr>
      <w:numPr>
        <w:ilvl w:val="0"/>
        <w:numId w:val="7"/>
      </w:numPr>
    </w:pPr>
  </w:style>
  <w:style w:type="paragraph" w:styleId="41">
    <w:name w:val="HTML Address"/>
    <w:basedOn w:val="1"/>
    <w:qFormat/>
    <w:uiPriority w:val="0"/>
    <w:rPr>
      <w:i/>
    </w:rPr>
  </w:style>
  <w:style w:type="paragraph" w:styleId="42">
    <w:name w:val="index 4"/>
    <w:basedOn w:val="1"/>
    <w:next w:val="1"/>
    <w:qFormat/>
    <w:uiPriority w:val="0"/>
    <w:pPr>
      <w:ind w:left="600" w:leftChars="600"/>
    </w:pPr>
  </w:style>
  <w:style w:type="paragraph" w:styleId="43">
    <w:name w:val="toc 5"/>
    <w:basedOn w:val="1"/>
    <w:next w:val="1"/>
    <w:qFormat/>
    <w:uiPriority w:val="0"/>
    <w:pPr>
      <w:ind w:left="1680" w:leftChars="800"/>
    </w:pPr>
  </w:style>
  <w:style w:type="paragraph" w:styleId="44">
    <w:name w:val="toc 3"/>
    <w:basedOn w:val="1"/>
    <w:next w:val="1"/>
    <w:qFormat/>
    <w:uiPriority w:val="0"/>
    <w:pPr>
      <w:ind w:left="840" w:leftChars="400"/>
    </w:pPr>
  </w:style>
  <w:style w:type="paragraph" w:styleId="45">
    <w:name w:val="Plain Text"/>
    <w:basedOn w:val="1"/>
    <w:qFormat/>
    <w:uiPriority w:val="0"/>
    <w:rPr>
      <w:rFonts w:ascii="宋体" w:hAnsi="Courier New"/>
    </w:rPr>
  </w:style>
  <w:style w:type="paragraph" w:styleId="46">
    <w:name w:val="List Bullet 5"/>
    <w:basedOn w:val="1"/>
    <w:qFormat/>
    <w:uiPriority w:val="0"/>
    <w:pPr>
      <w:numPr>
        <w:ilvl w:val="0"/>
        <w:numId w:val="8"/>
      </w:numPr>
    </w:pPr>
  </w:style>
  <w:style w:type="paragraph" w:styleId="47">
    <w:name w:val="List Number 4"/>
    <w:basedOn w:val="1"/>
    <w:qFormat/>
    <w:uiPriority w:val="0"/>
    <w:pPr>
      <w:numPr>
        <w:ilvl w:val="0"/>
        <w:numId w:val="9"/>
      </w:numPr>
    </w:pPr>
  </w:style>
  <w:style w:type="paragraph" w:styleId="48">
    <w:name w:val="toc 8"/>
    <w:basedOn w:val="1"/>
    <w:next w:val="1"/>
    <w:qFormat/>
    <w:uiPriority w:val="0"/>
    <w:pPr>
      <w:ind w:left="2940" w:leftChars="1400"/>
    </w:pPr>
  </w:style>
  <w:style w:type="paragraph" w:styleId="49">
    <w:name w:val="index 3"/>
    <w:basedOn w:val="1"/>
    <w:next w:val="1"/>
    <w:qFormat/>
    <w:uiPriority w:val="0"/>
    <w:pPr>
      <w:ind w:left="400" w:leftChars="400"/>
    </w:pPr>
  </w:style>
  <w:style w:type="paragraph" w:styleId="50">
    <w:name w:val="Date"/>
    <w:basedOn w:val="1"/>
    <w:next w:val="1"/>
    <w:qFormat/>
    <w:uiPriority w:val="0"/>
    <w:pPr>
      <w:ind w:left="100" w:leftChars="2500"/>
    </w:pPr>
  </w:style>
  <w:style w:type="paragraph" w:styleId="51">
    <w:name w:val="Body Text Indent 2"/>
    <w:basedOn w:val="1"/>
    <w:qFormat/>
    <w:uiPriority w:val="0"/>
    <w:pPr>
      <w:spacing w:after="120" w:afterLines="0" w:afterAutospacing="0" w:line="480" w:lineRule="auto"/>
      <w:ind w:left="420" w:leftChars="200"/>
    </w:pPr>
  </w:style>
  <w:style w:type="paragraph" w:styleId="52">
    <w:name w:val="endnote text"/>
    <w:basedOn w:val="1"/>
    <w:qFormat/>
    <w:uiPriority w:val="0"/>
    <w:pPr>
      <w:snapToGrid w:val="0"/>
      <w:jc w:val="left"/>
    </w:pPr>
  </w:style>
  <w:style w:type="paragraph" w:styleId="53">
    <w:name w:val="List Continue 5"/>
    <w:basedOn w:val="1"/>
    <w:qFormat/>
    <w:uiPriority w:val="0"/>
    <w:pPr>
      <w:spacing w:after="120" w:afterLines="0" w:afterAutospacing="0"/>
      <w:ind w:left="2100" w:leftChars="1000"/>
    </w:pPr>
  </w:style>
  <w:style w:type="paragraph" w:styleId="54">
    <w:name w:val="Balloon Text"/>
    <w:basedOn w:val="1"/>
    <w:qFormat/>
    <w:uiPriority w:val="0"/>
    <w:rPr>
      <w:sz w:val="18"/>
    </w:rPr>
  </w:style>
  <w:style w:type="paragraph" w:styleId="55">
    <w:name w:val="footer"/>
    <w:basedOn w:val="56"/>
    <w:qFormat/>
    <w:uiPriority w:val="0"/>
    <w:pPr>
      <w:tabs>
        <w:tab w:val="center" w:pos="4153"/>
        <w:tab w:val="right" w:pos="8306"/>
      </w:tabs>
      <w:snapToGrid w:val="0"/>
      <w:jc w:val="left"/>
    </w:pPr>
    <w:rPr>
      <w:sz w:val="18"/>
    </w:rPr>
  </w:style>
  <w:style w:type="paragraph" w:customStyle="1" w:styleId="56">
    <w:name w:val="正文1"/>
    <w:basedOn w:val="1"/>
    <w:qFormat/>
    <w:uiPriority w:val="0"/>
    <w:pPr>
      <w:ind w:firstLine="0" w:firstLineChars="0"/>
      <w:jc w:val="left"/>
    </w:pPr>
  </w:style>
  <w:style w:type="paragraph" w:styleId="57">
    <w:name w:val="envelope return"/>
    <w:basedOn w:val="1"/>
    <w:qFormat/>
    <w:uiPriority w:val="0"/>
    <w:pPr>
      <w:snapToGrid w:val="0"/>
    </w:pPr>
    <w:rPr>
      <w:rFonts w:ascii="Arial" w:hAnsi="Arial"/>
    </w:rPr>
  </w:style>
  <w:style w:type="paragraph" w:styleId="5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9">
    <w:name w:val="Signature"/>
    <w:basedOn w:val="1"/>
    <w:qFormat/>
    <w:uiPriority w:val="0"/>
    <w:pPr>
      <w:ind w:left="100" w:leftChars="2100"/>
    </w:pPr>
  </w:style>
  <w:style w:type="paragraph" w:styleId="60">
    <w:name w:val="toc 1"/>
    <w:basedOn w:val="1"/>
    <w:next w:val="1"/>
    <w:qFormat/>
    <w:uiPriority w:val="0"/>
  </w:style>
  <w:style w:type="paragraph" w:styleId="61">
    <w:name w:val="List Continue 4"/>
    <w:basedOn w:val="1"/>
    <w:qFormat/>
    <w:uiPriority w:val="0"/>
    <w:pPr>
      <w:spacing w:after="120" w:afterLines="0" w:afterAutospacing="0"/>
      <w:ind w:left="1680" w:leftChars="800"/>
    </w:pPr>
  </w:style>
  <w:style w:type="paragraph" w:styleId="62">
    <w:name w:val="toc 4"/>
    <w:basedOn w:val="1"/>
    <w:next w:val="1"/>
    <w:qFormat/>
    <w:uiPriority w:val="0"/>
    <w:pPr>
      <w:ind w:left="1260" w:leftChars="600"/>
    </w:pPr>
  </w:style>
  <w:style w:type="paragraph" w:styleId="63">
    <w:name w:val="index heading"/>
    <w:basedOn w:val="1"/>
    <w:next w:val="64"/>
    <w:qFormat/>
    <w:uiPriority w:val="0"/>
    <w:rPr>
      <w:rFonts w:ascii="Arial" w:hAnsi="Arial"/>
      <w:b/>
    </w:rPr>
  </w:style>
  <w:style w:type="paragraph" w:styleId="64">
    <w:name w:val="index 1"/>
    <w:basedOn w:val="1"/>
    <w:next w:val="1"/>
    <w:qFormat/>
    <w:uiPriority w:val="0"/>
  </w:style>
  <w:style w:type="paragraph" w:styleId="65">
    <w:name w:val="Subtitle"/>
    <w:basedOn w:val="1"/>
    <w:qFormat/>
    <w:uiPriority w:val="0"/>
    <w:pPr>
      <w:spacing w:before="240" w:beforeLines="0" w:beforeAutospacing="0" w:after="60" w:afterLines="0" w:afterAutospacing="0" w:line="312" w:lineRule="auto"/>
      <w:jc w:val="center"/>
      <w:outlineLvl w:val="1"/>
    </w:pPr>
    <w:rPr>
      <w:rFonts w:ascii="Arial" w:hAnsi="Arial"/>
      <w:b/>
      <w:kern w:val="28"/>
      <w:sz w:val="32"/>
    </w:rPr>
  </w:style>
  <w:style w:type="paragraph" w:styleId="66">
    <w:name w:val="List Number 5"/>
    <w:basedOn w:val="1"/>
    <w:qFormat/>
    <w:uiPriority w:val="0"/>
    <w:pPr>
      <w:numPr>
        <w:ilvl w:val="0"/>
        <w:numId w:val="10"/>
      </w:numPr>
    </w:pPr>
  </w:style>
  <w:style w:type="paragraph" w:styleId="67">
    <w:name w:val="List"/>
    <w:basedOn w:val="1"/>
    <w:qFormat/>
    <w:uiPriority w:val="0"/>
    <w:pPr>
      <w:ind w:left="200" w:hanging="200" w:hangingChars="200"/>
    </w:pPr>
  </w:style>
  <w:style w:type="paragraph" w:styleId="68">
    <w:name w:val="footnote text"/>
    <w:basedOn w:val="1"/>
    <w:qFormat/>
    <w:uiPriority w:val="0"/>
    <w:pPr>
      <w:snapToGrid w:val="0"/>
      <w:jc w:val="left"/>
    </w:pPr>
    <w:rPr>
      <w:sz w:val="18"/>
    </w:rPr>
  </w:style>
  <w:style w:type="paragraph" w:styleId="69">
    <w:name w:val="toc 6"/>
    <w:basedOn w:val="1"/>
    <w:next w:val="1"/>
    <w:qFormat/>
    <w:uiPriority w:val="0"/>
    <w:pPr>
      <w:ind w:left="2100" w:leftChars="1000"/>
    </w:pPr>
  </w:style>
  <w:style w:type="paragraph" w:styleId="70">
    <w:name w:val="List 5"/>
    <w:basedOn w:val="1"/>
    <w:qFormat/>
    <w:uiPriority w:val="0"/>
    <w:pPr>
      <w:ind w:left="100" w:leftChars="800" w:hanging="200" w:hangingChars="200"/>
    </w:pPr>
  </w:style>
  <w:style w:type="paragraph" w:styleId="71">
    <w:name w:val="Body Text Indent 3"/>
    <w:basedOn w:val="1"/>
    <w:qFormat/>
    <w:uiPriority w:val="0"/>
    <w:pPr>
      <w:spacing w:after="120" w:afterLines="0" w:afterAutospacing="0"/>
      <w:ind w:left="420" w:leftChars="200"/>
    </w:pPr>
    <w:rPr>
      <w:sz w:val="16"/>
    </w:rPr>
  </w:style>
  <w:style w:type="paragraph" w:styleId="72">
    <w:name w:val="index 7"/>
    <w:basedOn w:val="1"/>
    <w:next w:val="1"/>
    <w:qFormat/>
    <w:uiPriority w:val="0"/>
    <w:pPr>
      <w:ind w:left="1200" w:leftChars="1200"/>
    </w:pPr>
  </w:style>
  <w:style w:type="paragraph" w:styleId="73">
    <w:name w:val="index 9"/>
    <w:basedOn w:val="1"/>
    <w:next w:val="1"/>
    <w:qFormat/>
    <w:uiPriority w:val="0"/>
    <w:pPr>
      <w:ind w:left="1600" w:leftChars="1600"/>
    </w:pPr>
  </w:style>
  <w:style w:type="paragraph" w:styleId="74">
    <w:name w:val="table of figures"/>
    <w:basedOn w:val="1"/>
    <w:next w:val="1"/>
    <w:qFormat/>
    <w:uiPriority w:val="0"/>
    <w:pPr>
      <w:ind w:leftChars="200" w:hanging="200" w:hangingChars="200"/>
    </w:pPr>
  </w:style>
  <w:style w:type="paragraph" w:styleId="75">
    <w:name w:val="toc 2"/>
    <w:basedOn w:val="1"/>
    <w:next w:val="1"/>
    <w:qFormat/>
    <w:uiPriority w:val="0"/>
    <w:pPr>
      <w:ind w:left="420" w:leftChars="200"/>
    </w:pPr>
  </w:style>
  <w:style w:type="paragraph" w:styleId="76">
    <w:name w:val="toc 9"/>
    <w:basedOn w:val="1"/>
    <w:next w:val="1"/>
    <w:qFormat/>
    <w:uiPriority w:val="0"/>
    <w:pPr>
      <w:ind w:left="3360" w:leftChars="1600"/>
    </w:pPr>
  </w:style>
  <w:style w:type="paragraph" w:styleId="77">
    <w:name w:val="Body Text 2"/>
    <w:basedOn w:val="1"/>
    <w:qFormat/>
    <w:uiPriority w:val="0"/>
    <w:pPr>
      <w:spacing w:after="120" w:afterLines="0" w:afterAutospacing="0" w:line="480" w:lineRule="auto"/>
    </w:pPr>
  </w:style>
  <w:style w:type="paragraph" w:styleId="78">
    <w:name w:val="List 4"/>
    <w:basedOn w:val="1"/>
    <w:qFormat/>
    <w:uiPriority w:val="0"/>
    <w:pPr>
      <w:ind w:left="100" w:leftChars="600" w:hanging="200" w:hangingChars="200"/>
    </w:pPr>
  </w:style>
  <w:style w:type="paragraph" w:styleId="79">
    <w:name w:val="List Continue 2"/>
    <w:basedOn w:val="1"/>
    <w:qFormat/>
    <w:uiPriority w:val="0"/>
    <w:pPr>
      <w:spacing w:after="120" w:afterLines="0" w:afterAutospacing="0"/>
      <w:ind w:left="840" w:leftChars="400"/>
    </w:pPr>
  </w:style>
  <w:style w:type="paragraph" w:styleId="80">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81">
    <w:name w:val="HTML Preformatted"/>
    <w:basedOn w:val="1"/>
    <w:qFormat/>
    <w:uiPriority w:val="0"/>
    <w:rPr>
      <w:rFonts w:ascii="Courier New" w:hAnsi="Courier New"/>
      <w:sz w:val="20"/>
    </w:rPr>
  </w:style>
  <w:style w:type="paragraph" w:styleId="82">
    <w:name w:val="Normal (Web)"/>
    <w:basedOn w:val="1"/>
    <w:qFormat/>
    <w:uiPriority w:val="0"/>
    <w:rPr>
      <w:sz w:val="24"/>
    </w:rPr>
  </w:style>
  <w:style w:type="paragraph" w:styleId="83">
    <w:name w:val="List Continue 3"/>
    <w:basedOn w:val="1"/>
    <w:qFormat/>
    <w:uiPriority w:val="0"/>
    <w:pPr>
      <w:spacing w:after="120" w:afterLines="0" w:afterAutospacing="0"/>
      <w:ind w:left="1260" w:leftChars="600"/>
    </w:pPr>
  </w:style>
  <w:style w:type="paragraph" w:styleId="84">
    <w:name w:val="index 2"/>
    <w:basedOn w:val="1"/>
    <w:next w:val="1"/>
    <w:qFormat/>
    <w:uiPriority w:val="0"/>
    <w:pPr>
      <w:ind w:left="200" w:leftChars="200"/>
    </w:pPr>
  </w:style>
  <w:style w:type="paragraph" w:styleId="85">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86">
    <w:name w:val="annotation subject"/>
    <w:basedOn w:val="28"/>
    <w:next w:val="28"/>
    <w:qFormat/>
    <w:uiPriority w:val="0"/>
    <w:rPr>
      <w:b/>
    </w:rPr>
  </w:style>
  <w:style w:type="paragraph" w:styleId="87">
    <w:name w:val="Body Text First Indent"/>
    <w:basedOn w:val="34"/>
    <w:qFormat/>
    <w:uiPriority w:val="0"/>
    <w:pPr>
      <w:ind w:firstLine="420" w:firstLineChars="100"/>
    </w:pPr>
  </w:style>
  <w:style w:type="paragraph" w:styleId="88">
    <w:name w:val="Body Text First Indent 2"/>
    <w:basedOn w:val="35"/>
    <w:qFormat/>
    <w:uiPriority w:val="0"/>
    <w:pPr>
      <w:ind w:firstLine="420" w:firstLineChars="200"/>
    </w:pPr>
  </w:style>
  <w:style w:type="table" w:styleId="90">
    <w:name w:val="Table Grid"/>
    <w:basedOn w:val="8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2">
    <w:name w:val="标题 1 Char"/>
    <w:link w:val="3"/>
    <w:qFormat/>
    <w:uiPriority w:val="0"/>
    <w:rPr>
      <w:b/>
      <w:kern w:val="44"/>
      <w:sz w:val="44"/>
    </w:rPr>
  </w:style>
  <w:style w:type="paragraph" w:customStyle="1" w:styleId="93">
    <w:name w:val="图表"/>
    <w:basedOn w:val="1"/>
    <w:qFormat/>
    <w:uiPriority w:val="0"/>
    <w:pPr>
      <w:ind w:firstLine="0" w:firstLineChars="0"/>
      <w:jc w:val="center"/>
    </w:p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9.jpeg"/><Relationship Id="rId22" Type="http://schemas.openxmlformats.org/officeDocument/2006/relationships/image" Target="media/image18.jpeg"/><Relationship Id="rId21" Type="http://schemas.openxmlformats.org/officeDocument/2006/relationships/image" Target="media/image17.jpeg"/><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jpeg"/><Relationship Id="rId17" Type="http://schemas.openxmlformats.org/officeDocument/2006/relationships/image" Target="media/image13.jpeg"/><Relationship Id="rId16" Type="http://schemas.openxmlformats.org/officeDocument/2006/relationships/image" Target="media/image12.png"/><Relationship Id="rId15" Type="http://schemas.openxmlformats.org/officeDocument/2006/relationships/image" Target="media/image11.jpe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2865</Words>
  <Characters>15252</Characters>
  <Lines>0</Lines>
  <Paragraphs>0</Paragraphs>
  <TotalTime>10</TotalTime>
  <ScaleCrop>false</ScaleCrop>
  <LinksUpToDate>false</LinksUpToDate>
  <CharactersWithSpaces>17946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2025-07-08T02:03:00Z</dcterms:created>
  <dc:creator>Supermaymay</dc:creator>
  <cp:lastModifiedBy>Winnie</cp:lastModifiedBy>
  <dcterms:modified xsi:type="dcterms:W3CDTF">2025-07-18T03:15:55Z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792BDA10DD5F4F5C9FCB2071C267C605_13</vt:lpwstr>
  </property>
  <property fmtid="{D5CDD505-2E9C-101B-9397-08002B2CF9AE}" pid="4" name="KSOTemplateDocerSaveRecord">
    <vt:lpwstr>eyJoZGlkIjoiY2ExODhlYmVlNmZjMDNjZmI2NGVkMTY5YmQwYWVjMjAiLCJ1c2VySWQiOiIzMTM0ODAxMjEifQ==</vt:lpwstr>
  </property>
</Properties>
</file>